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3B61A">
      <w:pPr>
        <w:pStyle w:val="33"/>
        <w:spacing w:before="156" w:after="156"/>
        <w:ind w:firstLine="0" w:firstLineChars="0"/>
        <w:rPr>
          <w:rStyle w:val="16"/>
          <w:rFonts w:ascii="仿宋" w:hAnsi="仿宋" w:eastAsia="仿宋" w:cs="仿宋"/>
          <w:sz w:val="28"/>
          <w:szCs w:val="28"/>
        </w:rPr>
      </w:pPr>
      <w:r>
        <w:rPr>
          <w:rStyle w:val="16"/>
          <w:rFonts w:hint="eastAsia" w:ascii="仿宋" w:hAnsi="仿宋" w:eastAsia="仿宋" w:cs="仿宋"/>
          <w:sz w:val="28"/>
          <w:szCs w:val="28"/>
        </w:rPr>
        <w:t>附件1</w:t>
      </w:r>
    </w:p>
    <w:p w14:paraId="7BD0B4B1">
      <w:pPr>
        <w:pStyle w:val="33"/>
        <w:spacing w:before="156" w:after="156"/>
        <w:ind w:firstLine="0" w:firstLineChars="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Style w:val="16"/>
          <w:rFonts w:hint="eastAsia" w:ascii="仿宋" w:hAnsi="仿宋" w:eastAsia="仿宋" w:cs="仿宋"/>
          <w:sz w:val="32"/>
          <w:szCs w:val="32"/>
        </w:rPr>
        <w:t>招标内容及要求</w:t>
      </w:r>
      <w:bookmarkStart w:id="0" w:name="_Toc68161866"/>
    </w:p>
    <w:p w14:paraId="2B5E6F05">
      <w:pPr>
        <w:pStyle w:val="33"/>
        <w:spacing w:beforeLines="0" w:afterLines="0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1.服务范围</w:t>
      </w:r>
      <w:bookmarkEnd w:id="0"/>
    </w:p>
    <w:p w14:paraId="6EFFBEF1">
      <w:pPr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福建省产品质量检验研究院门户网站，包括中文站点（www.fcii.net）与英文站点（en.fcii.net），包括应用系统及其安全运行所需的软件系统、服务器、网络设备、安全设备。</w:t>
      </w:r>
      <w:bookmarkStart w:id="1" w:name="_Toc68161867"/>
    </w:p>
    <w:p w14:paraId="4F802F5B">
      <w:pPr>
        <w:pStyle w:val="33"/>
        <w:spacing w:beforeLines="0" w:afterLines="0"/>
        <w:ind w:firstLine="0" w:firstLineChars="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2.服务期限</w:t>
      </w:r>
      <w:bookmarkEnd w:id="1"/>
    </w:p>
    <w:p w14:paraId="7435E46D">
      <w:pPr>
        <w:spacing w:line="360" w:lineRule="auto"/>
        <w:ind w:firstLine="560" w:firstLineChars="200"/>
        <w:contextualSpacing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2" w:name="_Toc68161868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服务期限：自合同签订之日起1年。</w:t>
      </w:r>
    </w:p>
    <w:p w14:paraId="39239919">
      <w:pPr>
        <w:spacing w:line="360" w:lineRule="auto"/>
        <w:ind w:firstLine="560" w:firstLineChars="200"/>
        <w:contextualSpacing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服务项目预算：不高于9.9万元。</w:t>
      </w:r>
    </w:p>
    <w:p w14:paraId="3D92112E">
      <w:pPr>
        <w:spacing w:line="360" w:lineRule="auto"/>
        <w:ind w:firstLine="560" w:firstLineChars="200"/>
        <w:contextualSpacing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项目付款方式：签订合同后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支付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合同金额的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0%，服务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期限结束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并提交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最终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报告后，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支付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合同金额的另外5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0%。（发票应开具增值税专用发票）</w:t>
      </w:r>
    </w:p>
    <w:p w14:paraId="2B7F0B62">
      <w:pPr>
        <w:spacing w:line="360" w:lineRule="auto"/>
        <w:contextualSpacing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3服务内容</w:t>
      </w:r>
      <w:bookmarkEnd w:id="2"/>
      <w:bookmarkStart w:id="8" w:name="_GoBack"/>
      <w:bookmarkEnd w:id="8"/>
    </w:p>
    <w:p w14:paraId="4C696CBF">
      <w:pPr>
        <w:spacing w:line="360" w:lineRule="auto"/>
        <w:contextualSpacing/>
        <w:rPr>
          <w:rFonts w:ascii="仿宋" w:hAnsi="仿宋" w:eastAsia="仿宋" w:cs="仿宋"/>
          <w:b/>
          <w:color w:val="000000"/>
          <w:sz w:val="28"/>
          <w:szCs w:val="28"/>
        </w:rPr>
      </w:pPr>
      <w:bookmarkStart w:id="3" w:name="_Toc68161869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3.1安全检测服务</w:t>
      </w:r>
    </w:p>
    <w:p w14:paraId="6553969B">
      <w:pPr>
        <w:spacing w:line="360" w:lineRule="auto"/>
        <w:ind w:firstLine="560" w:firstLineChars="200"/>
        <w:contextualSpacing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每季度开展1次安全检测服务，全年4次，工程师到现场进行安全运维，运维内容包括网络安全检测、主机安全检测、内网终端检测、信息系统的漏洞检测、数据库安全检测，漏洞补丁升级。所有检测项目在检测后提供详细的检测评估报告,包括电子档材料。</w:t>
      </w:r>
    </w:p>
    <w:p w14:paraId="7B3564A7">
      <w:pPr>
        <w:spacing w:line="360" w:lineRule="auto"/>
        <w:contextualSpacing/>
        <w:rPr>
          <w:rFonts w:ascii="仿宋" w:hAnsi="仿宋" w:eastAsia="仿宋" w:cs="仿宋"/>
          <w:bCs/>
          <w:color w:val="000000"/>
          <w:sz w:val="28"/>
          <w:szCs w:val="28"/>
        </w:rPr>
      </w:pPr>
    </w:p>
    <w:bookmarkEnd w:id="3"/>
    <w:p w14:paraId="7DA896D3">
      <w:pPr>
        <w:spacing w:line="360" w:lineRule="auto"/>
        <w:contextualSpacing/>
        <w:rPr>
          <w:rFonts w:ascii="仿宋" w:hAnsi="仿宋" w:eastAsia="仿宋" w:cs="仿宋"/>
          <w:b/>
          <w:color w:val="000000"/>
          <w:sz w:val="28"/>
          <w:szCs w:val="28"/>
        </w:rPr>
      </w:pPr>
      <w:bookmarkStart w:id="4" w:name="_Toc68161870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3.2网站安全监控及风险预警服务</w:t>
      </w:r>
      <w:bookmarkEnd w:id="4"/>
    </w:p>
    <w:p w14:paraId="1BD38F5F">
      <w:pPr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服务周期内全年对门户网站开展监测服务。每隔5分钟进行网站可用性监控、域名劫持监控，每周1次网页挂马分析、暗链分析、敏感内容识别。发现问题1小时内，通过邮箱或电话发出警告，并及时提供发现问题的定位点。</w:t>
      </w:r>
    </w:p>
    <w:p w14:paraId="36FF6A59">
      <w:pPr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互联网爆发严重安全漏洞或重大安全事件时，及时通知用户并给出初步的风险排查和防控建议，最大程度减轻或避免用户受到安全漏洞或安全事件的影响，提供详细的事件或者漏洞说明，内容包括问题复现方法、解决修复方案和修复验证方法。</w:t>
      </w:r>
      <w:bookmarkStart w:id="5" w:name="_Toc68161871"/>
    </w:p>
    <w:p w14:paraId="2783D952">
      <w:pPr>
        <w:pStyle w:val="33"/>
        <w:spacing w:before="156" w:after="156"/>
        <w:ind w:firstLine="0" w:firstLineChars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3.3应急保障及技术支持服务</w:t>
      </w:r>
      <w:bookmarkEnd w:id="5"/>
    </w:p>
    <w:p w14:paraId="7943ED1C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全年应急保障，当发生安全事件时，可根据用户需要，安排安全工程师上门响应，工作时间30分钟内响应，2小时内到达现场（市内），非工作时间1小时响应，4小时内到达现场。提供信息安全技术支撑，协助用户快速定位问题，减轻或消除事件影响，同时协助进行事件取证并提供后续的防控建议和措施。</w:t>
      </w:r>
    </w:p>
    <w:p w14:paraId="2AD10E6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其他技术支持内容包括，针对不少于5个指定信息系统的安全漏洞扫描，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括sql注入、xss注入、恶意文件上传、命令执行等。全年5次提供Linux系统及windows系统服务器的补丁升级服务。</w:t>
      </w:r>
    </w:p>
    <w:p w14:paraId="4CECD375">
      <w:pPr>
        <w:pStyle w:val="33"/>
        <w:spacing w:before="156" w:after="156"/>
        <w:ind w:firstLine="0" w:firstLineChars="0"/>
        <w:rPr>
          <w:rFonts w:ascii="仿宋" w:hAnsi="仿宋" w:eastAsia="仿宋" w:cs="仿宋"/>
          <w:b/>
          <w:sz w:val="28"/>
          <w:szCs w:val="28"/>
        </w:rPr>
      </w:pPr>
      <w:bookmarkStart w:id="6" w:name="_Toc68161872"/>
      <w:r>
        <w:rPr>
          <w:rFonts w:hint="eastAsia" w:ascii="仿宋" w:hAnsi="仿宋" w:eastAsia="仿宋" w:cs="仿宋"/>
          <w:b/>
          <w:sz w:val="28"/>
          <w:szCs w:val="28"/>
        </w:rPr>
        <w:t>3.4安全应急预案修订及演练服务</w:t>
      </w:r>
      <w:bookmarkEnd w:id="6"/>
    </w:p>
    <w:p w14:paraId="16AD4FE3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针对门户网站的实际情况，协助对门户网站的安全应急预案进行实时的修订调整，并针对应急预案开展一次安全应急演练，演练内容包括制定演练方案，提供相关技术人员，提供完整的应急演练报告。</w:t>
      </w:r>
    </w:p>
    <w:p w14:paraId="4B2212EB">
      <w:pPr>
        <w:pStyle w:val="33"/>
        <w:spacing w:before="156" w:after="156"/>
        <w:ind w:firstLine="0" w:firstLineChars="0"/>
        <w:rPr>
          <w:rFonts w:ascii="仿宋" w:hAnsi="仿宋" w:eastAsia="仿宋" w:cs="仿宋"/>
          <w:b/>
          <w:sz w:val="28"/>
          <w:szCs w:val="28"/>
        </w:rPr>
      </w:pPr>
      <w:bookmarkStart w:id="7" w:name="_Toc68161873"/>
    </w:p>
    <w:p w14:paraId="56881EC2">
      <w:pPr>
        <w:pStyle w:val="33"/>
        <w:spacing w:before="156" w:after="156"/>
        <w:ind w:firstLine="0" w:firstLineChars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3.5安全培训服务</w:t>
      </w:r>
      <w:bookmarkEnd w:id="7"/>
    </w:p>
    <w:p w14:paraId="232ED62B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每年提供1次派遣资深专业的安全服务工程师到现场进行安全培训服务。培训内容包括网络安全法律法规、网络安全意识培训、最新的网络安全技能培训。</w:t>
      </w:r>
    </w:p>
    <w:p w14:paraId="65A3B5F7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8B500F9">
      <w:pPr>
        <w:spacing w:line="360" w:lineRule="auto"/>
        <w:contextualSpacing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4、投标须知</w:t>
      </w:r>
    </w:p>
    <w:p w14:paraId="22E18D88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项目投标人须具有独立法人资格且具备有效营业执照，需提供盖章的营业执照与法人身份证复印件，提交服务内容承诺书加盖公章（附件4），以上内容未提供或者未盖章视为无效投标。本次招标采用综合评标法，评分规则详见附件3，要求提供的佐证材料截图清晰可见，如模糊不清，则视为无效材料，不计分。</w:t>
      </w:r>
    </w:p>
    <w:p w14:paraId="4169DE1F"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296387"/>
    </w:sdtPr>
    <w:sdtContent>
      <w:p w14:paraId="5D224EC1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889E976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UzY2QzYmE5ODViZGUwYzJkNDY0ZGJjZTBkMTIifQ=="/>
  </w:docVars>
  <w:rsids>
    <w:rsidRoot w:val="005B2ED3"/>
    <w:rsid w:val="00003D1B"/>
    <w:rsid w:val="000123E1"/>
    <w:rsid w:val="00012EDE"/>
    <w:rsid w:val="00015A20"/>
    <w:rsid w:val="000163CA"/>
    <w:rsid w:val="00025C1F"/>
    <w:rsid w:val="000471AF"/>
    <w:rsid w:val="00055450"/>
    <w:rsid w:val="0005734A"/>
    <w:rsid w:val="00062608"/>
    <w:rsid w:val="000636C3"/>
    <w:rsid w:val="00063CC0"/>
    <w:rsid w:val="00076E74"/>
    <w:rsid w:val="00093EE6"/>
    <w:rsid w:val="00095772"/>
    <w:rsid w:val="00096F5C"/>
    <w:rsid w:val="000A3191"/>
    <w:rsid w:val="00101625"/>
    <w:rsid w:val="001105B7"/>
    <w:rsid w:val="0011453C"/>
    <w:rsid w:val="00123A24"/>
    <w:rsid w:val="00132D87"/>
    <w:rsid w:val="001624A1"/>
    <w:rsid w:val="00187B53"/>
    <w:rsid w:val="001A5B24"/>
    <w:rsid w:val="001A5FBA"/>
    <w:rsid w:val="001D5026"/>
    <w:rsid w:val="001D6AB3"/>
    <w:rsid w:val="001D6CB7"/>
    <w:rsid w:val="001E1DAA"/>
    <w:rsid w:val="001E2D60"/>
    <w:rsid w:val="001E68E1"/>
    <w:rsid w:val="001F3437"/>
    <w:rsid w:val="00203E2F"/>
    <w:rsid w:val="00204C54"/>
    <w:rsid w:val="00213104"/>
    <w:rsid w:val="002248B4"/>
    <w:rsid w:val="00236C79"/>
    <w:rsid w:val="002415A0"/>
    <w:rsid w:val="002442DB"/>
    <w:rsid w:val="002472B4"/>
    <w:rsid w:val="00253433"/>
    <w:rsid w:val="0025400A"/>
    <w:rsid w:val="00266943"/>
    <w:rsid w:val="00267EF3"/>
    <w:rsid w:val="00272816"/>
    <w:rsid w:val="00284447"/>
    <w:rsid w:val="00290CAD"/>
    <w:rsid w:val="00297AF2"/>
    <w:rsid w:val="002A11E1"/>
    <w:rsid w:val="002A2C93"/>
    <w:rsid w:val="002B1DE6"/>
    <w:rsid w:val="002D6D70"/>
    <w:rsid w:val="002F197A"/>
    <w:rsid w:val="002F3786"/>
    <w:rsid w:val="002F3D46"/>
    <w:rsid w:val="002F533F"/>
    <w:rsid w:val="002F796E"/>
    <w:rsid w:val="002F79DD"/>
    <w:rsid w:val="0030359B"/>
    <w:rsid w:val="00307A41"/>
    <w:rsid w:val="00314EA5"/>
    <w:rsid w:val="00325400"/>
    <w:rsid w:val="00331A5A"/>
    <w:rsid w:val="003434D2"/>
    <w:rsid w:val="003478C4"/>
    <w:rsid w:val="00352D81"/>
    <w:rsid w:val="0036090C"/>
    <w:rsid w:val="00363246"/>
    <w:rsid w:val="00363960"/>
    <w:rsid w:val="00366068"/>
    <w:rsid w:val="003677C1"/>
    <w:rsid w:val="003707D7"/>
    <w:rsid w:val="00393F29"/>
    <w:rsid w:val="003D2D6B"/>
    <w:rsid w:val="003E4EE1"/>
    <w:rsid w:val="0041116F"/>
    <w:rsid w:val="00434222"/>
    <w:rsid w:val="00434FDA"/>
    <w:rsid w:val="0043754A"/>
    <w:rsid w:val="004503BF"/>
    <w:rsid w:val="00451622"/>
    <w:rsid w:val="004526F8"/>
    <w:rsid w:val="0045297E"/>
    <w:rsid w:val="0045435A"/>
    <w:rsid w:val="0045777C"/>
    <w:rsid w:val="00473D2D"/>
    <w:rsid w:val="004751C6"/>
    <w:rsid w:val="00481331"/>
    <w:rsid w:val="00491795"/>
    <w:rsid w:val="00491D4D"/>
    <w:rsid w:val="004D13FF"/>
    <w:rsid w:val="004D1436"/>
    <w:rsid w:val="00502A9C"/>
    <w:rsid w:val="00503A91"/>
    <w:rsid w:val="0050523A"/>
    <w:rsid w:val="00506160"/>
    <w:rsid w:val="005064C7"/>
    <w:rsid w:val="005069A5"/>
    <w:rsid w:val="00516C6F"/>
    <w:rsid w:val="005414BF"/>
    <w:rsid w:val="00541B26"/>
    <w:rsid w:val="00550013"/>
    <w:rsid w:val="00557780"/>
    <w:rsid w:val="005652C1"/>
    <w:rsid w:val="0056559A"/>
    <w:rsid w:val="0057356A"/>
    <w:rsid w:val="00590083"/>
    <w:rsid w:val="005901A0"/>
    <w:rsid w:val="00592FBE"/>
    <w:rsid w:val="005977E9"/>
    <w:rsid w:val="005A0B27"/>
    <w:rsid w:val="005A10D7"/>
    <w:rsid w:val="005A6767"/>
    <w:rsid w:val="005B2ED3"/>
    <w:rsid w:val="005C37D2"/>
    <w:rsid w:val="005D7F3E"/>
    <w:rsid w:val="00601E8C"/>
    <w:rsid w:val="0060795D"/>
    <w:rsid w:val="00607D6C"/>
    <w:rsid w:val="006134ED"/>
    <w:rsid w:val="0061501B"/>
    <w:rsid w:val="00616657"/>
    <w:rsid w:val="00621EC6"/>
    <w:rsid w:val="00622C5F"/>
    <w:rsid w:val="00636574"/>
    <w:rsid w:val="006462A5"/>
    <w:rsid w:val="0065137D"/>
    <w:rsid w:val="00680722"/>
    <w:rsid w:val="006A2766"/>
    <w:rsid w:val="006C0BE4"/>
    <w:rsid w:val="006C4CDA"/>
    <w:rsid w:val="006C6849"/>
    <w:rsid w:val="006E74A1"/>
    <w:rsid w:val="006F522A"/>
    <w:rsid w:val="007012E8"/>
    <w:rsid w:val="00706747"/>
    <w:rsid w:val="00715BA9"/>
    <w:rsid w:val="007205AA"/>
    <w:rsid w:val="00723497"/>
    <w:rsid w:val="00723BE1"/>
    <w:rsid w:val="00742E67"/>
    <w:rsid w:val="0075782F"/>
    <w:rsid w:val="0077798C"/>
    <w:rsid w:val="0078718A"/>
    <w:rsid w:val="007909EC"/>
    <w:rsid w:val="007A1C5C"/>
    <w:rsid w:val="007B2055"/>
    <w:rsid w:val="007C5297"/>
    <w:rsid w:val="007C58C3"/>
    <w:rsid w:val="007D0A1F"/>
    <w:rsid w:val="007F73B4"/>
    <w:rsid w:val="00804BE6"/>
    <w:rsid w:val="008110E9"/>
    <w:rsid w:val="008138A4"/>
    <w:rsid w:val="00814301"/>
    <w:rsid w:val="00830837"/>
    <w:rsid w:val="00835ADD"/>
    <w:rsid w:val="00842DF8"/>
    <w:rsid w:val="00857BF1"/>
    <w:rsid w:val="00862DF8"/>
    <w:rsid w:val="00864C58"/>
    <w:rsid w:val="008720C8"/>
    <w:rsid w:val="008838B0"/>
    <w:rsid w:val="00884B86"/>
    <w:rsid w:val="00886BE9"/>
    <w:rsid w:val="008919C7"/>
    <w:rsid w:val="00893B81"/>
    <w:rsid w:val="00896BAE"/>
    <w:rsid w:val="008B3BBE"/>
    <w:rsid w:val="008D6B51"/>
    <w:rsid w:val="008D7A3B"/>
    <w:rsid w:val="008E104C"/>
    <w:rsid w:val="008E3A0C"/>
    <w:rsid w:val="00910ACA"/>
    <w:rsid w:val="00916B2F"/>
    <w:rsid w:val="0094579B"/>
    <w:rsid w:val="009601DF"/>
    <w:rsid w:val="00963364"/>
    <w:rsid w:val="00967C4F"/>
    <w:rsid w:val="0097511D"/>
    <w:rsid w:val="00982983"/>
    <w:rsid w:val="00993321"/>
    <w:rsid w:val="00995A9B"/>
    <w:rsid w:val="009B35D9"/>
    <w:rsid w:val="009B4D08"/>
    <w:rsid w:val="009B5351"/>
    <w:rsid w:val="009B6FF7"/>
    <w:rsid w:val="009D7A02"/>
    <w:rsid w:val="009E0AB1"/>
    <w:rsid w:val="009E4933"/>
    <w:rsid w:val="00A12D6D"/>
    <w:rsid w:val="00A14965"/>
    <w:rsid w:val="00A1671D"/>
    <w:rsid w:val="00A215CD"/>
    <w:rsid w:val="00A27E77"/>
    <w:rsid w:val="00A36659"/>
    <w:rsid w:val="00A36BC2"/>
    <w:rsid w:val="00A43193"/>
    <w:rsid w:val="00A5174F"/>
    <w:rsid w:val="00A57A0F"/>
    <w:rsid w:val="00A718D9"/>
    <w:rsid w:val="00A72BD5"/>
    <w:rsid w:val="00A73AEC"/>
    <w:rsid w:val="00A77D2F"/>
    <w:rsid w:val="00A9367B"/>
    <w:rsid w:val="00AA2CD5"/>
    <w:rsid w:val="00AA2CE6"/>
    <w:rsid w:val="00AA32F8"/>
    <w:rsid w:val="00AA6B9B"/>
    <w:rsid w:val="00AB7CE8"/>
    <w:rsid w:val="00AC3551"/>
    <w:rsid w:val="00AD07A4"/>
    <w:rsid w:val="00AD2647"/>
    <w:rsid w:val="00AE19CD"/>
    <w:rsid w:val="00AF05A8"/>
    <w:rsid w:val="00AF07B2"/>
    <w:rsid w:val="00B077D0"/>
    <w:rsid w:val="00B21F92"/>
    <w:rsid w:val="00B30454"/>
    <w:rsid w:val="00B33939"/>
    <w:rsid w:val="00B3462F"/>
    <w:rsid w:val="00B40479"/>
    <w:rsid w:val="00B45782"/>
    <w:rsid w:val="00B80845"/>
    <w:rsid w:val="00B86C88"/>
    <w:rsid w:val="00B8738F"/>
    <w:rsid w:val="00B87F5D"/>
    <w:rsid w:val="00BA29A9"/>
    <w:rsid w:val="00BB6738"/>
    <w:rsid w:val="00BC24C0"/>
    <w:rsid w:val="00BE418B"/>
    <w:rsid w:val="00BE4DAB"/>
    <w:rsid w:val="00C20C2E"/>
    <w:rsid w:val="00C35F04"/>
    <w:rsid w:val="00C54208"/>
    <w:rsid w:val="00C6229B"/>
    <w:rsid w:val="00C6732F"/>
    <w:rsid w:val="00C73C57"/>
    <w:rsid w:val="00C903AC"/>
    <w:rsid w:val="00C9237F"/>
    <w:rsid w:val="00CA75F0"/>
    <w:rsid w:val="00CC057A"/>
    <w:rsid w:val="00CC05D7"/>
    <w:rsid w:val="00CD4BA5"/>
    <w:rsid w:val="00CD70F7"/>
    <w:rsid w:val="00CE7D64"/>
    <w:rsid w:val="00CF03A4"/>
    <w:rsid w:val="00CF4CDD"/>
    <w:rsid w:val="00D11032"/>
    <w:rsid w:val="00D24DCD"/>
    <w:rsid w:val="00D40399"/>
    <w:rsid w:val="00D447C3"/>
    <w:rsid w:val="00D47B8F"/>
    <w:rsid w:val="00D5056C"/>
    <w:rsid w:val="00D53EEC"/>
    <w:rsid w:val="00D54E42"/>
    <w:rsid w:val="00D6549A"/>
    <w:rsid w:val="00DA4E98"/>
    <w:rsid w:val="00DA6D34"/>
    <w:rsid w:val="00DC1311"/>
    <w:rsid w:val="00DC152D"/>
    <w:rsid w:val="00DC6B29"/>
    <w:rsid w:val="00DD1059"/>
    <w:rsid w:val="00DD5B21"/>
    <w:rsid w:val="00DE6FE1"/>
    <w:rsid w:val="00E13C2B"/>
    <w:rsid w:val="00E14D7E"/>
    <w:rsid w:val="00E24F83"/>
    <w:rsid w:val="00E32B0B"/>
    <w:rsid w:val="00E3340E"/>
    <w:rsid w:val="00E376CA"/>
    <w:rsid w:val="00E420DD"/>
    <w:rsid w:val="00E476DD"/>
    <w:rsid w:val="00E61B8B"/>
    <w:rsid w:val="00E8024D"/>
    <w:rsid w:val="00E977F6"/>
    <w:rsid w:val="00EC2D61"/>
    <w:rsid w:val="00ED0F76"/>
    <w:rsid w:val="00ED17CD"/>
    <w:rsid w:val="00EE0102"/>
    <w:rsid w:val="00EE03B0"/>
    <w:rsid w:val="00EE3485"/>
    <w:rsid w:val="00F014CE"/>
    <w:rsid w:val="00F02E08"/>
    <w:rsid w:val="00F07A34"/>
    <w:rsid w:val="00F2117E"/>
    <w:rsid w:val="00F50EA8"/>
    <w:rsid w:val="00F54AD4"/>
    <w:rsid w:val="00F57791"/>
    <w:rsid w:val="00F66AAB"/>
    <w:rsid w:val="00F702F1"/>
    <w:rsid w:val="00F762AF"/>
    <w:rsid w:val="00F77380"/>
    <w:rsid w:val="00F82A50"/>
    <w:rsid w:val="00FD14B0"/>
    <w:rsid w:val="00FF3D0E"/>
    <w:rsid w:val="01510A39"/>
    <w:rsid w:val="04965593"/>
    <w:rsid w:val="04E11CA6"/>
    <w:rsid w:val="04E452F2"/>
    <w:rsid w:val="09175C96"/>
    <w:rsid w:val="0B0E131B"/>
    <w:rsid w:val="0CC05EC8"/>
    <w:rsid w:val="0D076022"/>
    <w:rsid w:val="0F557518"/>
    <w:rsid w:val="0FAD1102"/>
    <w:rsid w:val="0FEF4FCB"/>
    <w:rsid w:val="10160B21"/>
    <w:rsid w:val="153B0098"/>
    <w:rsid w:val="1C281B11"/>
    <w:rsid w:val="1CC60783"/>
    <w:rsid w:val="1E617CA6"/>
    <w:rsid w:val="1E65704C"/>
    <w:rsid w:val="1F1116D7"/>
    <w:rsid w:val="236E69A3"/>
    <w:rsid w:val="25E82A3D"/>
    <w:rsid w:val="266876DA"/>
    <w:rsid w:val="2BC76C50"/>
    <w:rsid w:val="2C21008A"/>
    <w:rsid w:val="34270BD4"/>
    <w:rsid w:val="34DC1962"/>
    <w:rsid w:val="3A015A23"/>
    <w:rsid w:val="3C265C15"/>
    <w:rsid w:val="3CAC0C48"/>
    <w:rsid w:val="3CFC2E07"/>
    <w:rsid w:val="3E954FBB"/>
    <w:rsid w:val="41350BBA"/>
    <w:rsid w:val="47FD6B65"/>
    <w:rsid w:val="480C5CBF"/>
    <w:rsid w:val="48B87BF5"/>
    <w:rsid w:val="53E47788"/>
    <w:rsid w:val="558A0B6B"/>
    <w:rsid w:val="564725B8"/>
    <w:rsid w:val="5AC53AFC"/>
    <w:rsid w:val="5B631C42"/>
    <w:rsid w:val="60C500ED"/>
    <w:rsid w:val="612105D5"/>
    <w:rsid w:val="61E36635"/>
    <w:rsid w:val="668533B4"/>
    <w:rsid w:val="68AB2E7A"/>
    <w:rsid w:val="6CEA21C3"/>
    <w:rsid w:val="6D0F1C2A"/>
    <w:rsid w:val="6E135701"/>
    <w:rsid w:val="6E533BC9"/>
    <w:rsid w:val="715776FB"/>
    <w:rsid w:val="71D60F68"/>
    <w:rsid w:val="74275AAB"/>
    <w:rsid w:val="74956EB9"/>
    <w:rsid w:val="74A569D0"/>
    <w:rsid w:val="758B6E73"/>
    <w:rsid w:val="76AF7FDA"/>
    <w:rsid w:val="79305402"/>
    <w:rsid w:val="7A3E3B4E"/>
    <w:rsid w:val="7B4C5DF7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ascii="Arial" w:hAnsi="Arial"/>
      <w:b/>
      <w:bCs/>
      <w:sz w:val="28"/>
      <w:szCs w:val="32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Arial" w:hAnsi="Arial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8">
    <w:name w:val="annotation text"/>
    <w:basedOn w:val="1"/>
    <w:link w:val="21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  <w:szCs w:val="24"/>
    </w:rPr>
  </w:style>
  <w:style w:type="paragraph" w:styleId="13">
    <w:name w:val="annotation subject"/>
    <w:basedOn w:val="8"/>
    <w:next w:val="8"/>
    <w:link w:val="24"/>
    <w:unhideWhenUsed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1">
    <w:name w:val="批注文字 字符"/>
    <w:link w:val="8"/>
    <w:qFormat/>
    <w:uiPriority w:val="0"/>
    <w:rPr>
      <w:szCs w:val="24"/>
    </w:rPr>
  </w:style>
  <w:style w:type="character" w:customStyle="1" w:styleId="22">
    <w:name w:val="批注文字 Char1"/>
    <w:basedOn w:val="1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3">
    <w:name w:val="标题 1 字符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批注主题 字符"/>
    <w:basedOn w:val="21"/>
    <w:link w:val="13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5">
    <w:name w:val="批注框文本 字符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15"/>
    <w:link w:val="4"/>
    <w:qFormat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28">
    <w:name w:val="标题 4 字符"/>
    <w:basedOn w:val="15"/>
    <w:link w:val="5"/>
    <w:qFormat/>
    <w:uiPriority w:val="0"/>
    <w:rPr>
      <w:rFonts w:ascii="Arial" w:hAnsi="Arial" w:eastAsia="宋体" w:cs="Times New Roman"/>
      <w:b/>
      <w:bCs/>
      <w:sz w:val="28"/>
      <w:szCs w:val="28"/>
    </w:rPr>
  </w:style>
  <w:style w:type="character" w:customStyle="1" w:styleId="29">
    <w:name w:val="标题 5 字符"/>
    <w:basedOn w:val="15"/>
    <w:link w:val="6"/>
    <w:qFormat/>
    <w:uiPriority w:val="0"/>
    <w:rPr>
      <w:rFonts w:ascii="Arial" w:hAnsi="Arial" w:eastAsia="宋体" w:cs="Times New Roman"/>
      <w:b/>
      <w:bCs/>
      <w:sz w:val="28"/>
      <w:szCs w:val="28"/>
    </w:rPr>
  </w:style>
  <w:style w:type="paragraph" w:customStyle="1" w:styleId="30">
    <w:name w:val="列出段落1"/>
    <w:basedOn w:val="1"/>
    <w:link w:val="32"/>
    <w:qFormat/>
    <w:uiPriority w:val="34"/>
    <w:pPr>
      <w:ind w:firstLine="420" w:firstLineChars="200"/>
    </w:pPr>
  </w:style>
  <w:style w:type="paragraph" w:customStyle="1" w:styleId="31">
    <w:name w:val="列出段落1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character" w:customStyle="1" w:styleId="32">
    <w:name w:val="列出段落 Char"/>
    <w:link w:val="30"/>
    <w:qFormat/>
    <w:locked/>
    <w:uiPriority w:val="34"/>
    <w:rPr>
      <w:rFonts w:ascii="Times New Roman" w:hAnsi="Times New Roman" w:eastAsia="宋体" w:cs="Times New Roman"/>
      <w:szCs w:val="20"/>
    </w:rPr>
  </w:style>
  <w:style w:type="paragraph" w:customStyle="1" w:styleId="33">
    <w:name w:val="FC正文"/>
    <w:basedOn w:val="1"/>
    <w:link w:val="34"/>
    <w:qFormat/>
    <w:uiPriority w:val="0"/>
    <w:pPr>
      <w:snapToGrid w:val="0"/>
      <w:spacing w:beforeLines="50" w:afterLines="50" w:line="360" w:lineRule="auto"/>
      <w:ind w:firstLine="200" w:firstLineChars="200"/>
      <w:contextualSpacing/>
    </w:pPr>
    <w:rPr>
      <w:rFonts w:ascii="宋体" w:hAnsi="宋体" w:cs="宋体"/>
      <w:kern w:val="0"/>
      <w:sz w:val="24"/>
    </w:rPr>
  </w:style>
  <w:style w:type="character" w:customStyle="1" w:styleId="34">
    <w:name w:val="FC正文 Char"/>
    <w:link w:val="33"/>
    <w:qFormat/>
    <w:uiPriority w:val="0"/>
    <w:rPr>
      <w:rFonts w:ascii="宋体" w:hAnsi="宋体" w:eastAsia="宋体" w:cs="宋体"/>
      <w:sz w:val="24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1123</Characters>
  <Lines>8</Lines>
  <Paragraphs>2</Paragraphs>
  <TotalTime>23</TotalTime>
  <ScaleCrop>false</ScaleCrop>
  <LinksUpToDate>false</LinksUpToDate>
  <CharactersWithSpaces>1123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2023-07-07T02:11:00Z</dcterms:created>
  <dc:creator>Windows 用户</dc:creator>
  <cp:lastModifiedBy>陈梁</cp:lastModifiedBy>
  <dcterms:modified xsi:type="dcterms:W3CDTF">2024-07-23T09:14:10Z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606F47DE5BEB4AF986A10943094854EE_13</vt:lpwstr>
  </property>
</Properties>
</file>