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0" w:beforeAutospacing="0" w:after="0" w:afterAutospacing="0"/>
        <w:jc w:val="center"/>
        <w:rPr>
          <w:rFonts w:hint="eastAsia" w:ascii="宋体" w:hAnsi="宋体" w:cs="宋体"/>
          <w:color w:val="auto"/>
          <w:sz w:val="72"/>
          <w:szCs w:val="72"/>
          <w:highlight w:val="none"/>
        </w:rPr>
      </w:pPr>
      <w:r>
        <w:rPr>
          <w:rStyle w:val="13"/>
          <w:rFonts w:hint="eastAsia" w:ascii="宋体" w:hAnsi="宋体" w:cs="宋体"/>
          <w:bCs/>
          <w:color w:val="auto"/>
          <w:sz w:val="72"/>
          <w:szCs w:val="72"/>
          <w:highlight w:val="none"/>
          <w:shd w:val="clear" w:color="auto" w:fill="FFFFFF"/>
        </w:rPr>
        <w:t>福建省政府采购</w:t>
      </w:r>
    </w:p>
    <w:p>
      <w:pPr>
        <w:pStyle w:val="10"/>
        <w:widowControl/>
        <w:spacing w:before="0" w:beforeAutospacing="0" w:after="0" w:afterAutospacing="0"/>
        <w:jc w:val="center"/>
        <w:rPr>
          <w:rFonts w:hint="eastAsia" w:ascii="宋体" w:hAnsi="宋体" w:cs="宋体"/>
          <w:color w:val="auto"/>
          <w:sz w:val="72"/>
          <w:szCs w:val="72"/>
          <w:highlight w:val="none"/>
        </w:rPr>
      </w:pPr>
      <w:r>
        <w:rPr>
          <w:rStyle w:val="13"/>
          <w:rFonts w:hint="eastAsia" w:ascii="宋体" w:hAnsi="宋体" w:cs="宋体"/>
          <w:bCs/>
          <w:color w:val="auto"/>
          <w:sz w:val="72"/>
          <w:szCs w:val="72"/>
          <w:highlight w:val="none"/>
          <w:shd w:val="clear" w:color="auto" w:fill="FFFFFF"/>
        </w:rPr>
        <w:t>货物和服务项目</w:t>
      </w:r>
    </w:p>
    <w:p>
      <w:pPr>
        <w:pStyle w:val="10"/>
        <w:widowControl/>
        <w:spacing w:before="0" w:beforeAutospacing="0" w:after="0" w:afterAutospacing="0"/>
        <w:jc w:val="center"/>
        <w:rPr>
          <w:rFonts w:hint="eastAsia" w:ascii="宋体" w:hAnsi="宋体" w:cs="宋体"/>
          <w:color w:val="auto"/>
          <w:sz w:val="72"/>
          <w:szCs w:val="72"/>
          <w:highlight w:val="none"/>
        </w:rPr>
      </w:pPr>
      <w:r>
        <w:rPr>
          <w:rStyle w:val="13"/>
          <w:rFonts w:hint="eastAsia" w:ascii="宋体" w:hAnsi="宋体" w:cs="宋体"/>
          <w:bCs/>
          <w:color w:val="auto"/>
          <w:sz w:val="72"/>
          <w:szCs w:val="72"/>
          <w:highlight w:val="none"/>
          <w:shd w:val="clear" w:color="auto" w:fill="FFFFFF"/>
        </w:rPr>
        <w:t>公开招标文件</w:t>
      </w:r>
    </w:p>
    <w:p>
      <w:pPr>
        <w:pStyle w:val="10"/>
        <w:widowControl/>
        <w:spacing w:before="0" w:beforeAutospacing="0" w:after="0" w:afterAutospacing="0"/>
        <w:jc w:val="center"/>
        <w:rPr>
          <w:rFonts w:hint="eastAsia" w:ascii="宋体" w:hAnsi="宋体" w:cs="宋体"/>
          <w:color w:val="auto"/>
          <w:sz w:val="30"/>
          <w:szCs w:val="30"/>
          <w:highlight w:val="none"/>
        </w:rPr>
      </w:pPr>
    </w:p>
    <w:p>
      <w:pPr>
        <w:pStyle w:val="10"/>
        <w:widowControl/>
        <w:spacing w:before="0" w:beforeAutospacing="0" w:after="0" w:afterAutospacing="0"/>
        <w:jc w:val="center"/>
        <w:rPr>
          <w:rFonts w:hint="eastAsia" w:ascii="宋体" w:hAnsi="宋体" w:cs="宋体"/>
          <w:color w:val="auto"/>
          <w:sz w:val="30"/>
          <w:szCs w:val="30"/>
          <w:highlight w:val="none"/>
        </w:rPr>
      </w:pPr>
    </w:p>
    <w:p>
      <w:pPr>
        <w:pStyle w:val="10"/>
        <w:widowControl/>
        <w:spacing w:before="0" w:beforeAutospacing="0" w:after="0" w:afterAutospacing="0"/>
        <w:jc w:val="center"/>
        <w:rPr>
          <w:rFonts w:hint="eastAsia" w:ascii="宋体" w:hAnsi="宋体" w:cs="宋体"/>
          <w:color w:val="auto"/>
          <w:sz w:val="30"/>
          <w:szCs w:val="30"/>
          <w:highlight w:val="none"/>
        </w:rPr>
      </w:pPr>
    </w:p>
    <w:p>
      <w:pPr>
        <w:pStyle w:val="10"/>
        <w:widowControl/>
        <w:spacing w:before="0" w:beforeAutospacing="0" w:after="0" w:afterAutospacing="0"/>
        <w:jc w:val="center"/>
        <w:rPr>
          <w:rFonts w:hint="eastAsia" w:ascii="宋体" w:hAnsi="宋体" w:cs="宋体"/>
          <w:color w:val="auto"/>
          <w:sz w:val="30"/>
          <w:szCs w:val="30"/>
          <w:highlight w:val="none"/>
        </w:rPr>
      </w:pPr>
    </w:p>
    <w:p>
      <w:pPr>
        <w:pStyle w:val="10"/>
        <w:widowControl/>
        <w:spacing w:before="0" w:beforeAutospacing="0" w:after="0" w:afterAutospacing="0"/>
        <w:jc w:val="center"/>
        <w:rPr>
          <w:rFonts w:hint="eastAsia" w:ascii="宋体" w:hAnsi="宋体" w:cs="宋体"/>
          <w:color w:val="auto"/>
          <w:sz w:val="30"/>
          <w:szCs w:val="30"/>
          <w:highlight w:val="none"/>
        </w:rPr>
      </w:pPr>
    </w:p>
    <w:p>
      <w:pPr>
        <w:pStyle w:val="10"/>
        <w:widowControl/>
        <w:spacing w:before="0" w:beforeAutospacing="0" w:after="0" w:afterAutospacing="0"/>
        <w:jc w:val="center"/>
        <w:rPr>
          <w:rFonts w:hint="eastAsia" w:ascii="宋体" w:hAnsi="宋体" w:cs="宋体"/>
          <w:color w:val="auto"/>
          <w:sz w:val="30"/>
          <w:szCs w:val="30"/>
          <w:highlight w:val="none"/>
        </w:rPr>
      </w:pPr>
      <w:r>
        <w:rPr>
          <w:rStyle w:val="13"/>
          <w:rFonts w:hint="eastAsia" w:ascii="宋体" w:hAnsi="宋体" w:cs="宋体"/>
          <w:bCs/>
          <w:color w:val="auto"/>
          <w:sz w:val="30"/>
          <w:szCs w:val="30"/>
          <w:highlight w:val="none"/>
          <w:shd w:val="clear" w:color="auto" w:fill="FFFFFF"/>
        </w:rPr>
        <w:t>项目名称：</w:t>
      </w:r>
      <w:r>
        <w:rPr>
          <w:rFonts w:hint="eastAsia" w:ascii="宋体" w:hAnsi="宋体" w:cs="宋体"/>
          <w:b/>
          <w:bCs/>
          <w:color w:val="auto"/>
          <w:sz w:val="30"/>
          <w:szCs w:val="30"/>
          <w:highlight w:val="none"/>
          <w:shd w:val="clear" w:color="auto" w:fill="FFFFFF"/>
        </w:rPr>
        <w:t>福建省产品质量检验研究院液相色谱串联质谱联用仪（ESI正源灵敏度≥500000：1）采购项目</w:t>
      </w:r>
    </w:p>
    <w:p>
      <w:pPr>
        <w:pStyle w:val="10"/>
        <w:widowControl/>
        <w:spacing w:before="0" w:beforeAutospacing="0" w:after="0" w:afterAutospacing="0"/>
        <w:jc w:val="center"/>
        <w:rPr>
          <w:rFonts w:hint="eastAsia" w:ascii="宋体" w:hAnsi="宋体" w:cs="宋体"/>
          <w:color w:val="auto"/>
          <w:sz w:val="30"/>
          <w:szCs w:val="30"/>
          <w:highlight w:val="none"/>
        </w:rPr>
      </w:pPr>
      <w:r>
        <w:rPr>
          <w:rStyle w:val="13"/>
          <w:rFonts w:hint="eastAsia" w:ascii="宋体" w:hAnsi="宋体" w:cs="宋体"/>
          <w:bCs/>
          <w:color w:val="auto"/>
          <w:sz w:val="30"/>
          <w:szCs w:val="30"/>
          <w:highlight w:val="none"/>
          <w:shd w:val="clear" w:color="auto" w:fill="FFFFFF"/>
        </w:rPr>
        <w:t>备案编号：</w:t>
      </w:r>
      <w:r>
        <w:rPr>
          <w:rFonts w:hint="eastAsia" w:ascii="宋体" w:hAnsi="宋体" w:cs="宋体"/>
          <w:b/>
          <w:bCs/>
          <w:color w:val="auto"/>
          <w:sz w:val="30"/>
          <w:szCs w:val="30"/>
          <w:highlight w:val="none"/>
          <w:shd w:val="clear" w:color="auto" w:fill="FFFFFF"/>
        </w:rPr>
        <w:t>K-ZJI-GK-202210-B2838-IDN</w:t>
      </w:r>
    </w:p>
    <w:p>
      <w:pPr>
        <w:pStyle w:val="10"/>
        <w:widowControl/>
        <w:spacing w:before="0" w:beforeAutospacing="0" w:after="0" w:afterAutospacing="0"/>
        <w:jc w:val="center"/>
        <w:rPr>
          <w:rFonts w:hint="eastAsia" w:ascii="宋体" w:hAnsi="宋体" w:cs="宋体"/>
          <w:color w:val="auto"/>
          <w:sz w:val="30"/>
          <w:szCs w:val="30"/>
          <w:highlight w:val="none"/>
        </w:rPr>
      </w:pPr>
      <w:r>
        <w:rPr>
          <w:rStyle w:val="13"/>
          <w:rFonts w:hint="eastAsia" w:ascii="宋体" w:hAnsi="宋体" w:cs="宋体"/>
          <w:bCs/>
          <w:color w:val="auto"/>
          <w:sz w:val="30"/>
          <w:szCs w:val="30"/>
          <w:highlight w:val="none"/>
          <w:shd w:val="clear" w:color="auto" w:fill="FFFFFF"/>
        </w:rPr>
        <w:t>项目编号：</w:t>
      </w:r>
      <w:r>
        <w:rPr>
          <w:rFonts w:hint="eastAsia" w:ascii="宋体" w:hAnsi="宋体" w:cs="宋体"/>
          <w:b/>
          <w:bCs/>
          <w:color w:val="auto"/>
          <w:sz w:val="30"/>
          <w:szCs w:val="30"/>
          <w:highlight w:val="none"/>
          <w:shd w:val="clear" w:color="auto" w:fill="FFFFFF"/>
        </w:rPr>
        <w:t>[3500]FJXFZB[GK]2022057</w:t>
      </w:r>
      <w:r>
        <w:rPr>
          <w:rStyle w:val="13"/>
          <w:rFonts w:hint="eastAsia" w:ascii="宋体" w:hAnsi="宋体" w:cs="宋体"/>
          <w:bCs/>
          <w:color w:val="auto"/>
          <w:sz w:val="30"/>
          <w:szCs w:val="30"/>
          <w:highlight w:val="none"/>
          <w:shd w:val="clear" w:color="auto" w:fill="FFFFFF"/>
        </w:rPr>
        <w:br w:type="textWrapping"/>
      </w:r>
    </w:p>
    <w:p>
      <w:pPr>
        <w:pStyle w:val="10"/>
        <w:widowControl/>
        <w:spacing w:before="0" w:beforeAutospacing="0" w:after="0" w:afterAutospacing="0"/>
        <w:jc w:val="center"/>
        <w:rPr>
          <w:rFonts w:hint="eastAsia" w:ascii="宋体" w:hAnsi="宋体" w:cs="宋体"/>
          <w:color w:val="auto"/>
          <w:sz w:val="30"/>
          <w:szCs w:val="30"/>
          <w:highlight w:val="none"/>
        </w:rPr>
      </w:pPr>
    </w:p>
    <w:p>
      <w:pPr>
        <w:pStyle w:val="10"/>
        <w:widowControl/>
        <w:spacing w:before="0" w:beforeAutospacing="0" w:after="0" w:afterAutospacing="0"/>
        <w:jc w:val="center"/>
        <w:rPr>
          <w:rFonts w:hint="eastAsia" w:ascii="宋体" w:hAnsi="宋体" w:cs="宋体"/>
          <w:color w:val="auto"/>
          <w:sz w:val="30"/>
          <w:szCs w:val="30"/>
          <w:highlight w:val="none"/>
        </w:rPr>
      </w:pPr>
    </w:p>
    <w:p>
      <w:pPr>
        <w:pStyle w:val="10"/>
        <w:widowControl/>
        <w:spacing w:before="0" w:beforeAutospacing="0" w:after="0" w:afterAutospacing="0"/>
        <w:jc w:val="center"/>
        <w:rPr>
          <w:rFonts w:hint="eastAsia" w:ascii="宋体" w:hAnsi="宋体" w:cs="宋体"/>
          <w:color w:val="auto"/>
          <w:sz w:val="30"/>
          <w:szCs w:val="30"/>
          <w:highlight w:val="none"/>
        </w:rPr>
      </w:pPr>
      <w:r>
        <w:rPr>
          <w:rStyle w:val="13"/>
          <w:rFonts w:hint="eastAsia" w:ascii="宋体" w:hAnsi="宋体" w:cs="宋体"/>
          <w:bCs/>
          <w:color w:val="auto"/>
          <w:sz w:val="30"/>
          <w:szCs w:val="30"/>
          <w:highlight w:val="none"/>
          <w:shd w:val="clear" w:color="auto" w:fill="FFFFFF"/>
        </w:rPr>
        <w:t>采购人：</w:t>
      </w:r>
      <w:r>
        <w:rPr>
          <w:rFonts w:hint="eastAsia" w:ascii="宋体" w:hAnsi="宋体" w:cs="宋体"/>
          <w:color w:val="auto"/>
          <w:sz w:val="30"/>
          <w:szCs w:val="30"/>
          <w:highlight w:val="none"/>
          <w:shd w:val="clear" w:color="auto" w:fill="FFFFFF"/>
        </w:rPr>
        <w:t> </w:t>
      </w:r>
      <w:r>
        <w:rPr>
          <w:rFonts w:hint="eastAsia" w:ascii="宋体" w:hAnsi="宋体" w:cs="宋体"/>
          <w:b/>
          <w:bCs/>
          <w:color w:val="auto"/>
          <w:sz w:val="30"/>
          <w:szCs w:val="30"/>
          <w:highlight w:val="none"/>
          <w:shd w:val="clear" w:color="auto" w:fill="FFFFFF"/>
        </w:rPr>
        <w:t>福建省产品质量检验研究院</w:t>
      </w:r>
    </w:p>
    <w:p>
      <w:pPr>
        <w:pStyle w:val="10"/>
        <w:widowControl/>
        <w:spacing w:before="0" w:beforeAutospacing="0" w:after="0" w:afterAutospacing="0"/>
        <w:jc w:val="center"/>
        <w:rPr>
          <w:rFonts w:hint="eastAsia" w:ascii="宋体" w:hAnsi="宋体" w:cs="宋体"/>
          <w:color w:val="auto"/>
          <w:sz w:val="30"/>
          <w:szCs w:val="30"/>
          <w:highlight w:val="none"/>
        </w:rPr>
      </w:pPr>
      <w:r>
        <w:rPr>
          <w:rStyle w:val="13"/>
          <w:rFonts w:hint="eastAsia" w:ascii="宋体" w:hAnsi="宋体" w:cs="宋体"/>
          <w:bCs/>
          <w:color w:val="auto"/>
          <w:sz w:val="30"/>
          <w:szCs w:val="30"/>
          <w:highlight w:val="none"/>
          <w:shd w:val="clear" w:color="auto" w:fill="FFFFFF"/>
        </w:rPr>
        <w:t>代理机构：</w:t>
      </w:r>
      <w:r>
        <w:rPr>
          <w:rFonts w:hint="eastAsia" w:ascii="宋体" w:hAnsi="宋体" w:cs="宋体"/>
          <w:b/>
          <w:bCs/>
          <w:color w:val="auto"/>
          <w:sz w:val="30"/>
          <w:szCs w:val="30"/>
          <w:highlight w:val="none"/>
          <w:shd w:val="clear" w:color="auto" w:fill="FFFFFF"/>
        </w:rPr>
        <w:t>福建信发招标代理有限公司</w:t>
      </w:r>
    </w:p>
    <w:p>
      <w:pPr>
        <w:pStyle w:val="10"/>
        <w:widowControl/>
        <w:spacing w:before="0" w:beforeAutospacing="0" w:after="0" w:afterAutospacing="0"/>
        <w:jc w:val="center"/>
        <w:rPr>
          <w:rFonts w:hint="eastAsia" w:ascii="宋体" w:hAnsi="宋体" w:cs="宋体"/>
          <w:color w:val="auto"/>
          <w:highlight w:val="none"/>
        </w:rPr>
      </w:pPr>
      <w:r>
        <w:rPr>
          <w:rStyle w:val="13"/>
          <w:rFonts w:hint="eastAsia" w:ascii="宋体" w:hAnsi="宋体" w:cs="宋体"/>
          <w:bCs/>
          <w:color w:val="auto"/>
          <w:sz w:val="30"/>
          <w:szCs w:val="30"/>
          <w:highlight w:val="none"/>
          <w:shd w:val="clear" w:color="auto" w:fill="FFFFFF"/>
        </w:rPr>
        <w:t>2022年</w:t>
      </w:r>
      <w:r>
        <w:rPr>
          <w:rStyle w:val="13"/>
          <w:rFonts w:hint="eastAsia" w:ascii="宋体" w:hAnsi="宋体" w:cs="宋体"/>
          <w:bCs/>
          <w:color w:val="auto"/>
          <w:sz w:val="30"/>
          <w:szCs w:val="30"/>
          <w:highlight w:val="none"/>
          <w:shd w:val="clear" w:color="auto" w:fill="FFFFFF"/>
          <w:lang w:val="en-US" w:eastAsia="zh-CN"/>
        </w:rPr>
        <w:t>11</w:t>
      </w:r>
      <w:r>
        <w:rPr>
          <w:rStyle w:val="13"/>
          <w:rFonts w:hint="eastAsia" w:ascii="宋体" w:hAnsi="宋体" w:cs="宋体"/>
          <w:bCs/>
          <w:color w:val="auto"/>
          <w:sz w:val="30"/>
          <w:szCs w:val="30"/>
          <w:highlight w:val="none"/>
          <w:shd w:val="clear" w:color="auto" w:fill="FFFFFF"/>
        </w:rPr>
        <w:t>月</w:t>
      </w: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第一章   投标邀请</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采用</w:t>
      </w:r>
      <w:r>
        <w:rPr>
          <w:rFonts w:hint="eastAsia" w:ascii="宋体" w:hAnsi="宋体" w:cs="宋体"/>
          <w:color w:val="auto"/>
          <w:highlight w:val="none"/>
          <w:u w:val="single"/>
          <w:shd w:val="clear" w:color="auto" w:fill="FFFFFF"/>
        </w:rPr>
        <w:t>公开招标方式</w:t>
      </w:r>
      <w:r>
        <w:rPr>
          <w:rFonts w:hint="eastAsia" w:ascii="宋体" w:hAnsi="宋体" w:cs="宋体"/>
          <w:color w:val="auto"/>
          <w:highlight w:val="none"/>
          <w:shd w:val="clear" w:color="auto" w:fill="FFFFFF"/>
        </w:rPr>
        <w:t>组织福建省产品质量检验研究院液相色谱串联质谱联用仪（ESI正源灵敏度≥500000：1）采购项目（以下简称：“本项目”）的政府采购活动，现邀请供应商参加投标。</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1、备案编号：</w:t>
      </w:r>
      <w:r>
        <w:rPr>
          <w:rFonts w:hint="eastAsia" w:ascii="宋体" w:hAnsi="宋体" w:cs="宋体"/>
          <w:color w:val="auto"/>
          <w:highlight w:val="none"/>
          <w:u w:val="single"/>
          <w:shd w:val="clear" w:color="auto" w:fill="FFFFFF"/>
        </w:rPr>
        <w:t>K-ZJI-GK-202210-B2838-IDN</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2、项目编号：</w:t>
      </w:r>
      <w:r>
        <w:rPr>
          <w:rFonts w:hint="eastAsia" w:ascii="宋体" w:hAnsi="宋体" w:cs="宋体"/>
          <w:color w:val="auto"/>
          <w:highlight w:val="none"/>
          <w:u w:val="single"/>
          <w:shd w:val="clear" w:color="auto" w:fill="FFFFFF"/>
        </w:rPr>
        <w:t>[3500]FJXFZB[GK]2022057</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3、预算金额、最高限价：详见《采购标的一览表》。</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4、招标内容及要求：详见《采购标的一览表》及招标文件第五章。</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5、需要落实的政府采购政策：进口产品，不适用于本项目。节能产品，适用于本项目。环境标志产品，适用于本项目。信息安全产品，适用于本项目。小型、微型企业符合财政部、工信部文件（财库〔2020〕46号），适用于本项目。监狱企业，适用于本项目。促进残疾人就业 ，适用于本项目。信用记录，适用于本项目，按照下列规定执行：（1）投标人针对“信用信息查询结果”可自主提供证明材料，未提供该证明材料的不视为投标无效。（2）查询结果的审查：①由资格审查小组通过“信用中国”网站（www.creditchina.gov.cn）、中国政府采购网（www.ccgp.gov.cn）查询并打印投标人信用记录（以下简称：“资格审查小组的查询结果”）。②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③若此项规定与招标文件其他部分有矛盾的，以此项规定为准。④查询结果存在投标人应被拒绝参与政府采购活动相关信息的，其资格审查不合格</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6、投标人的资格要求</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6.1法定条件：符合政府采购法第二十二条第一款规定的条件。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6.2特定条件：</w:t>
      </w:r>
      <w:r>
        <w:rPr>
          <w:rFonts w:hint="eastAsia" w:ascii="宋体" w:hAnsi="宋体" w:cs="宋体"/>
          <w:color w:val="auto"/>
          <w:highlight w:val="none"/>
          <w:shd w:val="clear" w:color="auto" w:fill="FFFFFF"/>
        </w:rPr>
        <w:br w:type="textWrapping"/>
      </w:r>
      <w:r>
        <w:rPr>
          <w:rStyle w:val="13"/>
          <w:rFonts w:hint="eastAsia" w:ascii="宋体" w:hAnsi="宋体" w:cs="宋体"/>
          <w:bCs/>
          <w:color w:val="auto"/>
          <w:highlight w:val="none"/>
          <w:shd w:val="clear" w:color="auto" w:fill="FFFFFF"/>
        </w:rPr>
        <w:t>包：1</w:t>
      </w:r>
    </w:p>
    <w:tbl>
      <w:tblPr>
        <w:tblStyle w:val="11"/>
        <w:tblW w:w="500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398"/>
        <w:gridCol w:w="537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49" w:type="pct"/>
            <w:tcBorders>
              <w:top w:val="single" w:color="666666" w:sz="6" w:space="0"/>
              <w:left w:val="single" w:color="666666" w:sz="6" w:space="0"/>
              <w:bottom w:val="single" w:color="666666" w:sz="6" w:space="0"/>
              <w:right w:val="single" w:color="666666" w:sz="6" w:space="0"/>
            </w:tcBorders>
            <w:noWrap w:val="0"/>
            <w:vAlign w:val="center"/>
          </w:tcPr>
          <w:p>
            <w:pPr>
              <w:widowControl/>
              <w:spacing w:line="360" w:lineRule="exac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明细</w:t>
            </w:r>
          </w:p>
        </w:tc>
        <w:tc>
          <w:tcPr>
            <w:tcW w:w="2750" w:type="pct"/>
            <w:tcBorders>
              <w:top w:val="single" w:color="666666" w:sz="6" w:space="0"/>
              <w:left w:val="single" w:color="666666" w:sz="6" w:space="0"/>
              <w:bottom w:val="single" w:color="666666" w:sz="6" w:space="0"/>
              <w:right w:val="single" w:color="666666" w:sz="6" w:space="0"/>
            </w:tcBorders>
            <w:noWrap w:val="0"/>
            <w:vAlign w:val="center"/>
          </w:tcPr>
          <w:p>
            <w:pPr>
              <w:widowControl/>
              <w:spacing w:line="360" w:lineRule="exac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4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招标文件规定的其他资格证明文件（若有）</w:t>
            </w:r>
          </w:p>
        </w:tc>
        <w:tc>
          <w:tcPr>
            <w:tcW w:w="2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投标人若所投产品属国家强制节能的，提供国家确定的认证机构出具的、处于有效期之内的节能产品认证证书复印件。</w:t>
            </w:r>
          </w:p>
        </w:tc>
      </w:tr>
    </w:tbl>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6.3是否接受联合体投标：不接受。</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※根据上述资格要求，电子投标文件中应提交的“投标人的资格及资信证明文件”详见招标文件第四章。</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7、招标文件的获取</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7.1、招标文件获取期限：详见招标公告或更正公告，若不一致，以更正公告为准。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3"/>
          <w:rFonts w:hint="eastAsia" w:ascii="宋体" w:hAnsi="宋体" w:cs="宋体"/>
          <w:bCs/>
          <w:color w:val="auto"/>
          <w:highlight w:val="none"/>
          <w:shd w:val="clear" w:color="auto" w:fill="FFFFFF"/>
        </w:rPr>
        <w:t>投标将被拒绝。</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7.3、获取地点及方式：注册账号后，通过福建省政府采购网上公开信息系统以下载方式获取。</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7.4、招标文件售价：0元。</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8、投标截止</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8.1、投标截止时间：详见招标公告或更正公告，若不一致，以更正公告为准。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8.2、投标人应在投标截止时间前按照福建省政府采购网上公开信息系统设定的操作流程将电子投标文件上传至福建省政府采购网上公开信息系统，否则</w:t>
      </w:r>
      <w:r>
        <w:rPr>
          <w:rStyle w:val="13"/>
          <w:rFonts w:hint="eastAsia" w:ascii="宋体" w:hAnsi="宋体" w:cs="宋体"/>
          <w:bCs/>
          <w:color w:val="auto"/>
          <w:highlight w:val="none"/>
          <w:shd w:val="clear" w:color="auto" w:fill="FFFFFF"/>
        </w:rPr>
        <w:t>投标将被拒绝。</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9、开标时间及地点：详见招标公告或更正公告，若不一致，以更正公告为准。</w:t>
      </w: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10、公告期限</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10.1、招标公告的公告期限：自财政部和福建省财政厅指定的政府采购信息发布媒体最先发布公告之日起5个工作日。</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10.2、招标文件公告期限：招标文件随同招标公告一并发布，其公告期限与招标公告的公告期限保持一致。</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11、采购人：福建省产品质量检验研究院</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地址：福州市鼓楼区西门外山头角121号</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联系方法：0591-83687267</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12、代理机构：福建信发招标代理有限公司</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地址：福州市鼓楼区铜盘路466-3号大自然文化创意园5号楼4层</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联系方法：0591-88002309</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附1：账户信息</w:t>
      </w:r>
    </w:p>
    <w:tbl>
      <w:tblPr>
        <w:tblStyle w:val="11"/>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95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top"/>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开户名称：</w:t>
            </w:r>
            <w:r>
              <w:rPr>
                <w:rFonts w:hint="eastAsia" w:ascii="宋体" w:hAnsi="宋体" w:cs="宋体"/>
                <w:color w:val="auto"/>
                <w:highlight w:val="none"/>
                <w:u w:val="single"/>
                <w:shd w:val="clear" w:color="auto" w:fill="FFFFFF"/>
              </w:rPr>
              <w:t>福建信发招标代理有限公司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top"/>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开户银行：供应商在福建省政府采购网上公开信息系统获取招标文件后，根据其提示自行选择要缴交的投标保证金托管银行。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top"/>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top"/>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1、投标人应认真核对账户信息，将投标保证金汇入以上账户，并自行承担因汇错投标保证金而产生的一切后果。</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2、投标人在转账或电汇的凭证上应按照以下格式注明，以便核对：“（项目编号：***）的投标保证金”。</w:t>
            </w:r>
          </w:p>
        </w:tc>
      </w:tr>
    </w:tbl>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附2：采购标的一览表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right"/>
        <w:rPr>
          <w:rFonts w:hint="eastAsia" w:ascii="宋体" w:hAnsi="宋体" w:cs="宋体"/>
          <w:color w:val="auto"/>
          <w:highlight w:val="none"/>
        </w:rPr>
      </w:pPr>
      <w:r>
        <w:rPr>
          <w:rFonts w:hint="eastAsia" w:ascii="宋体" w:hAnsi="宋体" w:cs="宋体"/>
          <w:color w:val="auto"/>
          <w:highlight w:val="none"/>
          <w:shd w:val="clear" w:color="auto" w:fill="FFFFFF"/>
        </w:rPr>
        <w:t>金额单位：人民币元</w:t>
      </w:r>
    </w:p>
    <w:tbl>
      <w:tblPr>
        <w:tblStyle w:val="11"/>
        <w:tblW w:w="503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77"/>
        <w:gridCol w:w="485"/>
        <w:gridCol w:w="1456"/>
        <w:gridCol w:w="562"/>
        <w:gridCol w:w="807"/>
        <w:gridCol w:w="1590"/>
        <w:gridCol w:w="1010"/>
        <w:gridCol w:w="981"/>
        <w:gridCol w:w="983"/>
        <w:gridCol w:w="98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496"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采购包</w:t>
            </w:r>
          </w:p>
        </w:tc>
        <w:tc>
          <w:tcPr>
            <w:tcW w:w="246"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品目号</w:t>
            </w:r>
          </w:p>
        </w:tc>
        <w:tc>
          <w:tcPr>
            <w:tcW w:w="74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采购标的</w:t>
            </w:r>
          </w:p>
        </w:tc>
        <w:tc>
          <w:tcPr>
            <w:tcW w:w="28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允许进口</w:t>
            </w:r>
          </w:p>
        </w:tc>
        <w:tc>
          <w:tcPr>
            <w:tcW w:w="41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数量</w:t>
            </w:r>
          </w:p>
        </w:tc>
        <w:tc>
          <w:tcPr>
            <w:tcW w:w="80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品目号预算</w:t>
            </w:r>
          </w:p>
        </w:tc>
        <w:tc>
          <w:tcPr>
            <w:tcW w:w="51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中小企业划分标准所属行业</w:t>
            </w:r>
          </w:p>
        </w:tc>
        <w:tc>
          <w:tcPr>
            <w:tcW w:w="4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采购包预算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采购包最高限价</w:t>
            </w:r>
          </w:p>
        </w:tc>
        <w:tc>
          <w:tcPr>
            <w:tcW w:w="5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496"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002" w:type="pct"/>
            <w:gridSpan w:val="6"/>
            <w:tcBorders>
              <w:top w:val="single" w:color="666666" w:sz="6" w:space="0"/>
              <w:left w:val="single" w:color="666666" w:sz="6" w:space="0"/>
              <w:bottom w:val="single" w:color="666666" w:sz="6" w:space="0"/>
              <w:right w:val="single" w:color="666666" w:sz="6" w:space="0"/>
            </w:tcBorders>
            <w:shd w:val="clear" w:color="auto" w:fill="FFFFFF"/>
            <w:noWrap w:val="0"/>
            <w:vAlign w:val="center"/>
          </w:tcPr>
          <w:tbl>
            <w:tblPr>
              <w:tblStyle w:val="11"/>
              <w:tblW w:w="4997"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Layout w:type="fixed"/>
              <w:tblCellMar>
                <w:top w:w="0" w:type="dxa"/>
                <w:left w:w="0" w:type="dxa"/>
                <w:bottom w:w="0" w:type="dxa"/>
                <w:right w:w="0" w:type="dxa"/>
              </w:tblCellMar>
            </w:tblPr>
            <w:tblGrid>
              <w:gridCol w:w="377"/>
              <w:gridCol w:w="1548"/>
              <w:gridCol w:w="582"/>
              <w:gridCol w:w="834"/>
              <w:gridCol w:w="1546"/>
              <w:gridCol w:w="988"/>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32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1317"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液相色谱串联质谱联用仪（ESI正源灵敏度≥500000：1）</w:t>
                  </w:r>
                </w:p>
              </w:tc>
              <w:tc>
                <w:tcPr>
                  <w:tcW w:w="49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否</w:t>
                  </w:r>
                </w:p>
              </w:tc>
              <w:tc>
                <w:tcPr>
                  <w:tcW w:w="71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2（套）</w:t>
                  </w:r>
                </w:p>
              </w:tc>
              <w:tc>
                <w:tcPr>
                  <w:tcW w:w="1316"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5,800,000.0000</w:t>
                  </w:r>
                </w:p>
              </w:tc>
              <w:tc>
                <w:tcPr>
                  <w:tcW w:w="841"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工业</w:t>
                  </w:r>
                </w:p>
              </w:tc>
            </w:tr>
          </w:tbl>
          <w:p>
            <w:pPr>
              <w:spacing w:line="360" w:lineRule="exact"/>
              <w:jc w:val="center"/>
              <w:rPr>
                <w:rFonts w:hint="eastAsia" w:ascii="宋体" w:hAnsi="宋体" w:cs="宋体"/>
                <w:color w:val="auto"/>
                <w:sz w:val="24"/>
                <w:highlight w:val="none"/>
              </w:rPr>
            </w:pPr>
          </w:p>
        </w:tc>
        <w:tc>
          <w:tcPr>
            <w:tcW w:w="4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5800000</w:t>
            </w:r>
          </w:p>
        </w:tc>
        <w:tc>
          <w:tcPr>
            <w:tcW w:w="5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5800000</w:t>
            </w:r>
          </w:p>
        </w:tc>
        <w:tc>
          <w:tcPr>
            <w:tcW w:w="5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58000</w:t>
            </w:r>
          </w:p>
        </w:tc>
      </w:tr>
    </w:tbl>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第二章   投标人须知前附表（表1、2）</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一、投标人须知前附表1</w:t>
      </w:r>
    </w:p>
    <w:tbl>
      <w:tblPr>
        <w:tblStyle w:val="11"/>
        <w:tblW w:w="5000" w:type="pct"/>
        <w:tblInd w:w="-45"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00"/>
        <w:gridCol w:w="1740"/>
        <w:gridCol w:w="73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35"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项号</w:t>
            </w:r>
          </w:p>
        </w:tc>
        <w:tc>
          <w:tcPr>
            <w:tcW w:w="879" w:type="pct"/>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招标文件</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（第三章）</w:t>
            </w:r>
          </w:p>
        </w:tc>
        <w:tc>
          <w:tcPr>
            <w:tcW w:w="3684" w:type="pct"/>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35"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879"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6.1</w:t>
            </w:r>
          </w:p>
        </w:tc>
        <w:tc>
          <w:tcPr>
            <w:tcW w:w="3684"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是否组织现场考察或召开开标前答疑会：</w:t>
            </w:r>
            <w:r>
              <w:rPr>
                <w:rFonts w:hint="eastAsia" w:ascii="宋体" w:hAnsi="宋体" w:cs="宋体"/>
                <w:color w:val="auto"/>
                <w:highlight w:val="none"/>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35"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2</w:t>
            </w:r>
          </w:p>
        </w:tc>
        <w:tc>
          <w:tcPr>
            <w:tcW w:w="879"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10.4</w:t>
            </w:r>
          </w:p>
        </w:tc>
        <w:tc>
          <w:tcPr>
            <w:tcW w:w="3684"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投标文件的份数：</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（1）可读介质（光盘或U盘）</w:t>
            </w:r>
            <w:r>
              <w:rPr>
                <w:rFonts w:hint="eastAsia" w:ascii="宋体" w:hAnsi="宋体" w:cs="宋体"/>
                <w:color w:val="auto"/>
                <w:highlight w:val="none"/>
                <w:u w:val="single"/>
              </w:rPr>
              <w:t>1</w:t>
            </w:r>
            <w:r>
              <w:rPr>
                <w:rFonts w:hint="eastAsia" w:ascii="宋体" w:hAnsi="宋体" w:cs="宋体"/>
                <w:color w:val="auto"/>
                <w:highlight w:val="none"/>
              </w:rPr>
              <w:t>份：投标人应将其上传至福建省政府采购网上公开信息系统的电子投标文件在该可读介质中另存</w:t>
            </w:r>
            <w:r>
              <w:rPr>
                <w:rFonts w:hint="eastAsia" w:ascii="宋体" w:hAnsi="宋体" w:cs="宋体"/>
                <w:color w:val="auto"/>
                <w:highlight w:val="none"/>
                <w:u w:val="single"/>
              </w:rPr>
              <w:t>1</w:t>
            </w:r>
            <w:r>
              <w:rPr>
                <w:rFonts w:hint="eastAsia" w:ascii="宋体" w:hAnsi="宋体" w:cs="宋体"/>
                <w:color w:val="auto"/>
                <w:highlight w:val="none"/>
              </w:rPr>
              <w:t>份。</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35"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widowControl/>
              <w:wordWrap w:val="0"/>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879"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 10.7-（1）</w:t>
            </w:r>
          </w:p>
        </w:tc>
        <w:tc>
          <w:tcPr>
            <w:tcW w:w="3684"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是否允许中标人将本项目的非主体、非关键性工作进行分包：</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35"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879"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10.8-（1）</w:t>
            </w:r>
          </w:p>
        </w:tc>
        <w:tc>
          <w:tcPr>
            <w:tcW w:w="3684"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投标有效期</w:t>
            </w:r>
            <w:r>
              <w:rPr>
                <w:rFonts w:hint="eastAsia" w:ascii="宋体" w:hAnsi="宋体" w:cs="宋体"/>
                <w:color w:val="auto"/>
                <w:highlight w:val="none"/>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35"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5</w:t>
            </w:r>
          </w:p>
        </w:tc>
        <w:tc>
          <w:tcPr>
            <w:tcW w:w="879"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12.1</w:t>
            </w:r>
          </w:p>
        </w:tc>
        <w:tc>
          <w:tcPr>
            <w:tcW w:w="3684"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本项目推荐项目包1中标候选人数为1家。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35" w:type="pct"/>
            <w:tcBorders>
              <w:top w:val="nil"/>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  6</w:t>
            </w:r>
          </w:p>
        </w:tc>
        <w:tc>
          <w:tcPr>
            <w:tcW w:w="879" w:type="pct"/>
            <w:tcBorders>
              <w:top w:val="nil"/>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       12.2</w:t>
            </w:r>
          </w:p>
        </w:tc>
        <w:tc>
          <w:tcPr>
            <w:tcW w:w="3684" w:type="pct"/>
            <w:tcBorders>
              <w:top w:val="nil"/>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widowControl/>
              <w:wordWrap w:val="0"/>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本项目中标人的确定（以采购包为单位）：</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（1）采购人应在政府采购招投标管理办法规定的时限内确定中标人。</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（2）若出现中标候选人并列情形，则按照下列方式确定中标人：</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①招标文件规定的方式：无。。</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②若本款第①点规定方式为“无”，则按照下列方式确定：无。。</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③若本款第①、②点规定方式均为“无”，则按照下列方式确定：随机抽取。</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（3）本项目确定的中标人家数：本项目确定项目包1中标人数为1家；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35" w:type="pc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pPr>
              <w:widowControl/>
              <w:wordWrap w:val="0"/>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879" w:type="pc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pPr>
              <w:widowControl/>
              <w:wordWrap w:val="0"/>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13.2</w:t>
            </w:r>
          </w:p>
        </w:tc>
        <w:tc>
          <w:tcPr>
            <w:tcW w:w="3684" w:type="pc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0" w:type="dxa"/>
              <w:bottom w:w="0" w:type="dxa"/>
              <w:right w:w="0" w:type="dxa"/>
            </w:tcMar>
            <w:vAlign w:val="center"/>
          </w:tcPr>
          <w:p>
            <w:pPr>
              <w:widowControl/>
              <w:wordWrap w:val="0"/>
              <w:spacing w:line="360" w:lineRule="exact"/>
              <w:jc w:val="left"/>
              <w:rPr>
                <w:rFonts w:hint="eastAsia" w:ascii="宋体" w:hAnsi="宋体" w:cs="宋体"/>
                <w:color w:val="auto"/>
                <w:sz w:val="24"/>
                <w:highlight w:val="none"/>
              </w:rPr>
            </w:pPr>
            <w:r>
              <w:rPr>
                <w:rStyle w:val="13"/>
                <w:rFonts w:hint="eastAsia" w:ascii="宋体" w:hAnsi="宋体" w:cs="宋体"/>
                <w:bCs/>
                <w:color w:val="auto"/>
                <w:kern w:val="0"/>
                <w:sz w:val="24"/>
                <w:highlight w:val="none"/>
                <w:lang w:bidi="ar"/>
              </w:rPr>
              <w:t>合同签订时限：</w:t>
            </w:r>
            <w:r>
              <w:rPr>
                <w:rFonts w:hint="eastAsia" w:ascii="宋体" w:hAnsi="宋体" w:cs="宋体"/>
                <w:color w:val="auto"/>
                <w:kern w:val="0"/>
                <w:sz w:val="24"/>
                <w:highlight w:val="none"/>
                <w:lang w:bidi="ar"/>
              </w:rP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35"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8</w:t>
            </w:r>
          </w:p>
        </w:tc>
        <w:tc>
          <w:tcPr>
            <w:tcW w:w="879"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 15.1-（2）</w:t>
            </w:r>
          </w:p>
        </w:tc>
        <w:tc>
          <w:tcPr>
            <w:tcW w:w="3684"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质疑函原件应采用下列方式提交：</w:t>
            </w:r>
            <w:r>
              <w:rPr>
                <w:rFonts w:hint="eastAsia" w:ascii="宋体" w:hAnsi="宋体" w:cs="宋体"/>
                <w:color w:val="auto"/>
                <w:highlight w:val="none"/>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35"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9</w:t>
            </w:r>
          </w:p>
        </w:tc>
        <w:tc>
          <w:tcPr>
            <w:tcW w:w="879"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   15.4</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 </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 </w:t>
            </w:r>
          </w:p>
        </w:tc>
        <w:tc>
          <w:tcPr>
            <w:tcW w:w="3684"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招标文件的质疑</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（1）潜在投标人可在质疑时效期间内对招标文件以书面形式提出质疑。</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（2）质疑时效期间：应在依法获取招标文件之日起7个工作日内向福建信发招标代理有限公司提出，依法获取招标文件的时间以福建省政府采购网上公开信息系统记载的为准。</w:t>
            </w:r>
          </w:p>
          <w:p>
            <w:pPr>
              <w:pStyle w:val="10"/>
              <w:widowControl/>
              <w:wordWrap w:val="0"/>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※除上述规定外，对招标文件提出的质疑还应符合招标文件第三章第15.1条的有关规定。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35"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10</w:t>
            </w:r>
          </w:p>
        </w:tc>
        <w:tc>
          <w:tcPr>
            <w:tcW w:w="879"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16.1</w:t>
            </w:r>
          </w:p>
        </w:tc>
        <w:tc>
          <w:tcPr>
            <w:tcW w:w="3684"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监督管理部门：</w:t>
            </w:r>
            <w:r>
              <w:rPr>
                <w:rFonts w:hint="eastAsia" w:ascii="宋体" w:hAnsi="宋体" w:cs="宋体"/>
                <w:color w:val="auto"/>
                <w:highlight w:val="none"/>
              </w:rPr>
              <w:t>福建省财政厅</w:t>
            </w:r>
            <w:r>
              <w:rPr>
                <w:rStyle w:val="13"/>
                <w:rFonts w:hint="eastAsia" w:ascii="宋体" w:hAnsi="宋体" w:cs="宋体"/>
                <w:bCs/>
                <w:color w:val="auto"/>
                <w:highlight w:val="none"/>
              </w:rPr>
              <w:t>（仅限依法进行政府采购的货物或服务类项目）</w:t>
            </w:r>
            <w:r>
              <w:rPr>
                <w:rFonts w:hint="eastAsia" w:ascii="宋体" w:hAnsi="宋体" w:cs="宋体"/>
                <w:color w:val="auto"/>
                <w:highlight w:val="none"/>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35"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11</w:t>
            </w:r>
          </w:p>
        </w:tc>
        <w:tc>
          <w:tcPr>
            <w:tcW w:w="879"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18.1</w:t>
            </w:r>
          </w:p>
        </w:tc>
        <w:tc>
          <w:tcPr>
            <w:tcW w:w="3684"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财政部和福建省财政厅指定的政府采购信息发布媒体（以下简称：“指定媒体”）：</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（1）中国政府采购网，网址www.ccgp.gov.cn。</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（2）中国政府采购网福建分网（福建省政府采购网），网址zfcg.czt.fujian.gov.cn。</w:t>
            </w:r>
          </w:p>
          <w:p>
            <w:pPr>
              <w:pStyle w:val="10"/>
              <w:widowControl/>
              <w:wordWrap w:val="0"/>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35"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12</w:t>
            </w:r>
          </w:p>
        </w:tc>
        <w:tc>
          <w:tcPr>
            <w:tcW w:w="879"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19</w:t>
            </w:r>
          </w:p>
        </w:tc>
        <w:tc>
          <w:tcPr>
            <w:tcW w:w="3684"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其他事项：</w:t>
            </w:r>
          </w:p>
          <w:p>
            <w:pPr>
              <w:pStyle w:val="10"/>
              <w:widowControl/>
              <w:wordWrap w:val="0"/>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(1)本项目代理服务费由</w:t>
            </w:r>
            <w:r>
              <w:rPr>
                <w:rFonts w:hint="eastAsia" w:ascii="宋体" w:hAnsi="宋体" w:cs="宋体"/>
                <w:b/>
                <w:bCs/>
                <w:color w:val="auto"/>
                <w:highlight w:val="none"/>
              </w:rPr>
              <w:t>中标人</w:t>
            </w:r>
            <w:r>
              <w:rPr>
                <w:rStyle w:val="13"/>
                <w:rFonts w:hint="eastAsia" w:ascii="宋体" w:hAnsi="宋体" w:cs="宋体"/>
                <w:bCs/>
                <w:color w:val="auto"/>
                <w:highlight w:val="none"/>
              </w:rPr>
              <w:t>支付。</w:t>
            </w:r>
            <w:r>
              <w:rPr>
                <w:rStyle w:val="13"/>
                <w:rFonts w:hint="eastAsia" w:ascii="宋体" w:hAnsi="宋体" w:cs="宋体"/>
                <w:bCs/>
                <w:color w:val="auto"/>
                <w:highlight w:val="none"/>
              </w:rPr>
              <w:br w:type="textWrapping"/>
            </w:r>
            <w:r>
              <w:rPr>
                <w:rStyle w:val="13"/>
                <w:rFonts w:hint="eastAsia" w:ascii="宋体" w:hAnsi="宋体" w:cs="宋体"/>
                <w:bCs/>
                <w:color w:val="auto"/>
                <w:highlight w:val="none"/>
              </w:rPr>
              <w:t>(2)其他：</w:t>
            </w:r>
            <w:r>
              <w:rPr>
                <w:rFonts w:hint="eastAsia" w:ascii="宋体" w:hAnsi="宋体" w:cs="宋体"/>
                <w:b/>
                <w:bCs/>
                <w:color w:val="auto"/>
                <w:highlight w:val="none"/>
              </w:rPr>
              <w:t>19.1代理服务费收取标准：1）以中标通知书规定的中标金额作为收费的计算基数，按差额定率累进法计算。2）收费费率标准：中标金额（万元）100以下，收费费率标准1.</w:t>
            </w:r>
            <w:r>
              <w:rPr>
                <w:rFonts w:hint="eastAsia" w:ascii="宋体" w:hAnsi="宋体" w:cs="宋体"/>
                <w:b/>
                <w:bCs/>
                <w:color w:val="auto"/>
                <w:highlight w:val="none"/>
                <w:lang w:val="en-US" w:eastAsia="zh-CN"/>
              </w:rPr>
              <w:t>2</w:t>
            </w:r>
            <w:r>
              <w:rPr>
                <w:rFonts w:hint="eastAsia" w:ascii="宋体" w:hAnsi="宋体" w:cs="宋体"/>
                <w:b/>
                <w:bCs/>
                <w:color w:val="auto"/>
                <w:highlight w:val="none"/>
              </w:rPr>
              <w:t>％；金额（万元）100-500，收费费率标准</w:t>
            </w:r>
            <w:r>
              <w:rPr>
                <w:rFonts w:hint="eastAsia" w:ascii="宋体" w:hAnsi="宋体" w:cs="宋体"/>
                <w:b/>
                <w:bCs/>
                <w:color w:val="auto"/>
                <w:highlight w:val="none"/>
                <w:lang w:val="en-US" w:eastAsia="zh-CN"/>
              </w:rPr>
              <w:t>0.88</w:t>
            </w:r>
            <w:r>
              <w:rPr>
                <w:rFonts w:hint="eastAsia" w:ascii="宋体" w:hAnsi="宋体" w:cs="宋体"/>
                <w:b/>
                <w:bCs/>
                <w:color w:val="auto"/>
                <w:highlight w:val="none"/>
              </w:rPr>
              <w:t>％；金额（万元）500-1000，收费费率标准</w:t>
            </w:r>
            <w:r>
              <w:rPr>
                <w:rFonts w:hint="eastAsia" w:ascii="宋体" w:hAnsi="宋体" w:cs="宋体"/>
                <w:b/>
                <w:bCs/>
                <w:color w:val="auto"/>
                <w:highlight w:val="none"/>
                <w:lang w:val="en-US" w:eastAsia="zh-CN"/>
              </w:rPr>
              <w:t>0.64</w:t>
            </w:r>
            <w:r>
              <w:rPr>
                <w:rFonts w:hint="eastAsia" w:ascii="宋体" w:hAnsi="宋体" w:cs="宋体"/>
                <w:b/>
                <w:bCs/>
                <w:color w:val="auto"/>
                <w:highlight w:val="none"/>
              </w:rPr>
              <w:t>％；3）代理服务费的缴纳方式：a.中标人应在领取中标通知书的同时按规定的标准一次性向采购代理机构缴清代</w:t>
            </w:r>
            <w:bookmarkStart w:id="2" w:name="_GoBack"/>
            <w:bookmarkEnd w:id="2"/>
            <w:r>
              <w:rPr>
                <w:rFonts w:hint="eastAsia" w:ascii="宋体" w:hAnsi="宋体" w:cs="宋体"/>
                <w:b/>
                <w:bCs/>
                <w:color w:val="auto"/>
                <w:highlight w:val="none"/>
              </w:rPr>
              <w:t>理服务费。b.代理服务费以银行转账、电汇、汇票或现金等付款方式缴纳。4）代理服务费缴交账号：开户名：福建信发招标代理有限公司开户行：福建海峡银行鼓楼支行账号：100026211970010002。 19.2投标人必须对其投标文件中提供各种资料、说明的真实性负责。在评标过程中，如有发现投标人有为谋取中标而提供虚假资料欺骗采购人和评委的行为，将取消其中标资格，其投标保证金将不予退还。若在中标后和执行合同过程中发现其提供虚假资料的将取消其中标资格，给采购人造成损失的，还必须进行赔偿并负相关责任。评标过程中无论是否有对原件进行核实，投标人都必须对其提供各种资料、说明的真实性负责。 19.3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 19.4信用记录查询及使用：1）信用记录查询渠道及截止时点：资格审查小组将在投标截止时间截止当日，通过“信用中国”网站(www.creditchina.gov.cn)、中国政府采购网(www.ccgp.gov.cn)查询投标人的信用记录，2）信用信息查询记录和证据留存的具体方式：资格审查小组将记录、打印各投标人的信用信息查询结果，与其他采购文件一并保存。3）信用信息的使用规则：依据《财政部关于在政府采购活动中查询及使用信用记录有关问题的通知》财库〔2016〕125号规定，对被列入失信被执行人、重大税收违法案件当事人名单、政府采购严重违法失信行为记录名单的投标人，其资格性审查不合格。 19.5接收质疑函的方式、联系部门、联系电话和通讯地址：(1)接收质疑函原件的方式：现场方式；(2)接收质疑函的联系部门：办公室；(3)接收质疑函的联系电话：0591-88002309；(4)接收质疑函的通讯地址：福州市鼓楼区铜盘路466-3号大自然文化创意园5号楼4层福建信发招标代理有限公司。 19.6投标无效条款:1）投标有效期不符合投标人须知前附表中表1第4项号规定的；2）出现第二章投标人须知前附表中表1第12项号中规定情形的；3）出现第二章投标人须知前附表中表2投标无效规定的；4）出现第三章投标人须知第9、10.6、10.8、10.9、10.11、10.12条款中投标无效规定的；5）出现第四章资格审查与评标中投标无效规定的；6）出现第五章招标内容及要求中投标无效规定或“★”标示的内容为负偏离的；7）出现第七章投标文件格式中投标无效规定的。 19.7关于“成立年限满1年及以上的投标人，提供经审计的上一年度的年度财务报告”补充说明：经审计的上一年度的年度财务报告是指经审计的2021年度财务报告复印件。 19.8投标人出现 《福建省财政厅关于电子化政府采购项目中视为串标情形认定与处理的指导意见》（闽财购〔2018〕30号）文中规定的视为串标情形的，其投标无效。 19.9 因疫情影响享受缓缴或免缴社保、税款的企业，无法提供招标文件要求的相关社保、税收缴纳证明材料的，须提供有关情况说明视同社保、税收缴纳证明材料提交完整。 19.10因疫情原因造成各类资格资质证书到期无法及时年审的，投标人可以提供相关管理部门政策，在投标时提交书面说明，若投标人提供了证据证明符合上述情形的，不影响其投标（或评审得分），否则，评标委员会可作出对其不利的评审。 19.11特别提醒：根据《关于进一步做好新冠肺炎疫情常态化下举办政府采购活动疫情防控工作的通知》闽财购函〔2021〕7号的精神，所有参与政府采购活动的人员要主动向政府采购活动组织方报告14天内个人去向及身体健康状况，主动测量体温并出示本人健康码，保持安全社交距离，全程佩戴口罩；涉及中、高风险地区的人员，应符合来(返)榕的疫情防控要求，并持有本人48小时内核酸检测阴性结果的报告单 ，否则该人员不得进入开标或评标现场。若该人员为投标人代表，其投标文件不予签收，并原封不动的退回，由此造成的损失由投标人自行承担。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15" w:type="pct"/>
            <w:gridSpan w:val="2"/>
            <w:tcBorders>
              <w:top w:val="nil"/>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     备注</w:t>
            </w:r>
          </w:p>
        </w:tc>
        <w:tc>
          <w:tcPr>
            <w:tcW w:w="3684" w:type="pct"/>
            <w:tcBorders>
              <w:top w:val="nil"/>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10"/>
              <w:widowControl/>
              <w:wordWrap w:val="0"/>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rPr>
              <w:t>后有投标人须知前附表2，请勿遗漏。</w:t>
            </w:r>
          </w:p>
        </w:tc>
      </w:tr>
    </w:tbl>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二、投标人须知前附表2</w:t>
      </w:r>
    </w:p>
    <w:tbl>
      <w:tblPr>
        <w:tblStyle w:val="11"/>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60"/>
        <w:gridCol w:w="949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31"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4768" w:type="pct"/>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31"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4768" w:type="pct"/>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（1）电子招标投标活动的专门规定适用本项目电子招标投标活动。</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（2）将招标文件</w:t>
            </w:r>
            <w:r>
              <w:rPr>
                <w:rFonts w:hint="eastAsia" w:ascii="宋体" w:hAnsi="宋体" w:cs="宋体"/>
                <w:color w:val="auto"/>
                <w:highlight w:val="none"/>
                <w:u w:val="single"/>
              </w:rPr>
              <w:t>无。</w:t>
            </w:r>
            <w:r>
              <w:rPr>
                <w:rFonts w:hint="eastAsia" w:ascii="宋体" w:hAnsi="宋体" w:cs="宋体"/>
                <w:color w:val="auto"/>
                <w:highlight w:val="none"/>
              </w:rPr>
              <w:t>的内容</w:t>
            </w:r>
            <w:r>
              <w:rPr>
                <w:rStyle w:val="13"/>
                <w:rFonts w:hint="eastAsia" w:ascii="宋体" w:hAnsi="宋体" w:cs="宋体"/>
                <w:bCs/>
                <w:color w:val="auto"/>
                <w:highlight w:val="none"/>
              </w:rPr>
              <w:t>修正为</w:t>
            </w:r>
            <w:r>
              <w:rPr>
                <w:rFonts w:hint="eastAsia" w:ascii="宋体" w:hAnsi="宋体" w:cs="宋体"/>
                <w:color w:val="auto"/>
                <w:highlight w:val="none"/>
              </w:rPr>
              <w:t>下列内容：</w:t>
            </w:r>
            <w:r>
              <w:rPr>
                <w:rFonts w:hint="eastAsia" w:ascii="宋体" w:hAnsi="宋体" w:cs="宋体"/>
                <w:color w:val="auto"/>
                <w:highlight w:val="none"/>
                <w:u w:val="single"/>
              </w:rPr>
              <w:t>无。</w:t>
            </w:r>
            <w:r>
              <w:rPr>
                <w:rFonts w:hint="eastAsia" w:ascii="宋体" w:hAnsi="宋体" w:cs="宋体"/>
                <w:color w:val="auto"/>
                <w:highlight w:val="none"/>
              </w:rPr>
              <w:t>后适用本项目的电子招标投标活动。</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（3）将下列内容</w:t>
            </w:r>
            <w:r>
              <w:rPr>
                <w:rStyle w:val="13"/>
                <w:rFonts w:hint="eastAsia" w:ascii="宋体" w:hAnsi="宋体" w:cs="宋体"/>
                <w:bCs/>
                <w:color w:val="auto"/>
                <w:highlight w:val="none"/>
              </w:rPr>
              <w:t>增列为</w:t>
            </w:r>
            <w:r>
              <w:rPr>
                <w:rFonts w:hint="eastAsia" w:ascii="宋体" w:hAnsi="宋体" w:cs="宋体"/>
                <w:color w:val="auto"/>
                <w:highlight w:val="none"/>
              </w:rPr>
              <w:t>招标文件的组成部分（以下简称：“增列内容”）适用本项目的电子招标投标活动，若增列内容与招标文件其他章节内容有冲突，应以增列内容为准：</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①电子招标投标活动的具体操作流程以福建省政府采购网上公开信息系统设定的为准。</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②关于电子投标文件：</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a.投标人应按照福建省政府采购网上公开信息系统设定的评审节点编制电子投标文件，否则</w:t>
            </w:r>
            <w:r>
              <w:rPr>
                <w:rStyle w:val="13"/>
                <w:rFonts w:hint="eastAsia" w:ascii="宋体" w:hAnsi="宋体" w:cs="宋体"/>
                <w:bCs/>
                <w:color w:val="auto"/>
                <w:highlight w:val="none"/>
              </w:rPr>
              <w:t>资格审查小组、评标委员会将按照不利于投标人的内容进行认定。</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b.投标人应在投标截止时间前按照福建省政府采购网上公开信息系统设定的操作流程将电子投标文件</w:t>
            </w:r>
            <w:r>
              <w:rPr>
                <w:rStyle w:val="13"/>
                <w:rFonts w:hint="eastAsia" w:ascii="宋体" w:hAnsi="宋体" w:cs="宋体"/>
                <w:bCs/>
                <w:color w:val="auto"/>
                <w:highlight w:val="none"/>
                <w:u w:val="single"/>
              </w:rPr>
              <w:t>1</w:t>
            </w:r>
            <w:r>
              <w:rPr>
                <w:rFonts w:hint="eastAsia" w:ascii="宋体" w:hAnsi="宋体" w:cs="宋体"/>
                <w:color w:val="auto"/>
                <w:highlight w:val="none"/>
              </w:rPr>
              <w:t>份上传至福建省政府采购网上公开信息系统。电子投标文件的分项报价一览表、投标客户端的分项报价一览表应保持一致，并以投标客户端的分项报价一览表为准。</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③关于证明材料或资料：</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a.招标文件要求原件的，投标人在电子投标文件中可提供复印件（含扫描件），但同时应准备好原件备查</w:t>
            </w:r>
            <w:r>
              <w:rPr>
                <w:rStyle w:val="13"/>
                <w:rFonts w:hint="eastAsia" w:ascii="宋体" w:hAnsi="宋体" w:cs="宋体"/>
                <w:bCs/>
                <w:color w:val="auto"/>
                <w:highlight w:val="none"/>
              </w:rPr>
              <w:t>（未能在规定时间内提供原件核查的，将按不利于投标人进行评审）</w:t>
            </w:r>
            <w:r>
              <w:rPr>
                <w:rFonts w:hint="eastAsia" w:ascii="宋体" w:hAnsi="宋体" w:cs="宋体"/>
                <w:color w:val="auto"/>
                <w:highlight w:val="none"/>
              </w:rPr>
              <w:t>；招标文件要求复印件的，投标人在电子投标文件中提供原件、复印件（含扫描件）皆可；招标文件对原件、复印件未作要求的，投标人在电子投标文件中提供原件、复印件（含扫描件）皆可。</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r>
              <w:rPr>
                <w:rStyle w:val="13"/>
                <w:rFonts w:hint="eastAsia" w:ascii="宋体" w:hAnsi="宋体" w:cs="宋体"/>
                <w:bCs/>
                <w:color w:val="auto"/>
                <w:highlight w:val="none"/>
              </w:rPr>
              <w:t>。</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④关于“全称”、“投标人代表签字”及“加盖单位公章”：</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a.在电子投标文件中，涉及“全称”和“投标人代表签字”的内容可使用打字录入方式完成。</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b.在电子投标文件中，涉及“加盖单位公章”的内容应使用投标人的CA证书完成，否则</w:t>
            </w:r>
            <w:r>
              <w:rPr>
                <w:rStyle w:val="13"/>
                <w:rFonts w:hint="eastAsia" w:ascii="宋体" w:hAnsi="宋体" w:cs="宋体"/>
                <w:bCs/>
                <w:color w:val="auto"/>
                <w:highlight w:val="none"/>
              </w:rPr>
              <w:t>投标无效。</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c.在电子投标文件中，若投标人按照本增列内容第④点第b项规定加盖其单位公章，则出现无全称、或投标人代表未签字等情形，</w:t>
            </w:r>
            <w:r>
              <w:rPr>
                <w:rStyle w:val="13"/>
                <w:rFonts w:hint="eastAsia" w:ascii="宋体" w:hAnsi="宋体" w:cs="宋体"/>
                <w:bCs/>
                <w:color w:val="auto"/>
                <w:highlight w:val="none"/>
              </w:rPr>
              <w:t>不视为投标无效。</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⑤关于投标人的CA证书：</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a.投标人的CA证书应在系统规定时间内使用CA证书进行电子投标文件的解密操作，逾期未解密的视为放弃投标。</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b.投标人的CA证书可采用信封（包括但不限于：信封、档案袋、文件袋等）作为外包装进行单独包装。外包装密封、不密封皆可。</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c.投标人的CA证书或外包装应标记“项目名称、项目编号、投标人的全称”等内容，以方便识别、使用。</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d.投标人的CA证书应能正常、有效使用，否则产生不利后果由投标人承担责任。</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⑥关于投标截止时间过后</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a.未按招标文件规定提交投标保证金的，</w:t>
            </w:r>
            <w:r>
              <w:rPr>
                <w:rStyle w:val="13"/>
                <w:rFonts w:hint="eastAsia" w:ascii="宋体" w:hAnsi="宋体" w:cs="宋体"/>
                <w:bCs/>
                <w:color w:val="auto"/>
                <w:highlight w:val="none"/>
              </w:rPr>
              <w:t>其投标将按无效投标处理。</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b.有下列情形之一的，其</w:t>
            </w:r>
            <w:r>
              <w:rPr>
                <w:rStyle w:val="13"/>
                <w:rFonts w:hint="eastAsia" w:ascii="宋体" w:hAnsi="宋体" w:cs="宋体"/>
                <w:bCs/>
                <w:color w:val="auto"/>
                <w:highlight w:val="none"/>
              </w:rPr>
              <w:t>投标无效</w:t>
            </w:r>
            <w:r>
              <w:rPr>
                <w:rFonts w:hint="eastAsia" w:ascii="宋体" w:hAnsi="宋体" w:cs="宋体"/>
                <w:color w:val="auto"/>
                <w:highlight w:val="none"/>
              </w:rPr>
              <w:t>,其保证金不予退还：</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b1不同投标人的电子投标文件具有相同内部识别码；</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b2不同投标人的投标保证金从同一单位或个人的账户转出；</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b3投标人的投标保证金同一采购包下有其他投标人提交的投标保证金；</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b4不同投标人存在串通投标的其他情形。</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widowControl/>
              <w:wordWrap w:val="0"/>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⑧其他：无。。</w:t>
            </w:r>
          </w:p>
        </w:tc>
      </w:tr>
    </w:tbl>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第三章   投标人须知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一、总则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1、适用范围</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1.1适用于招标文件载明项目的政府采购活动（以下简称：“本次采购活动”）。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2、定义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2.1“采购标的”指招标文件载明的需要采购的货物或服务。</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2.2“潜在投标人”指按照招标文件第一章第7条规定获取招标文件且有意向参加本项目投标的供应商。</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2.3“投标人”指按照招标文件第一章第7条规定获取招标文件并参加本项目投标的供应商。</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2.4“单位负责人”指单位法定代表人或法律、法规规定代表单位行使职权的主要负责人。</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2.5“投标人代表”指投标人的单位负责人或“单位负责人授权书”中载明的接受授权方。</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二、投标人</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3、合格投标人</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3.1一般规定</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（2）投标人的资格要求：详见招标文件第一章。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3.2若本项目接受联合体投标且投标人为联合体，则联合体各方应遵守本章第3.1条规定，同时还应遵守下列规定：</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（1）联合体各方应提交联合体协议，联合体协议应符合招标文件规定。</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（2）联合体各方不得再单独参加或与其他供应商另外组成联合体参加同一合同项下的投标。</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（3）联合体各方应共同与采购人签订政府采购合同，就政府采购合同约定的事项对采购人承担连带责任。  </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（5）联合体一方放弃中标的，视为联合体整体放弃中标，联合体各方承担连带责任。</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（6）如本项目不接受联合体投标而投标人为联合体的，或者本项目接受联合体投标但投标人组成的联合体不符合本章第3.2条规定的，投标无效。</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4、投标费用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4.1除招标文件另有规定外，投标人应自行承担其参加本项目投标所涉及的一切费用。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三、招标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5、招标文件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5.1招标文件由下述部分组成：</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（1）投标邀请</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（2）投标人须知前附表（表1、2）</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（3）投标人须知</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（4）资格审查与评标</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（5）招标内容及要求</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（6）政府采购合同（参考文本）</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（7）电子投标文件格式</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（8）按照招标文件规定作为招标文件组成部分的其他内容（若有）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5.2招标文件的澄清或修改</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可对已发出的招标文件进行必要的澄清或修改，但不得对招标文件载明的采购标的和投标人的资格要求进行改变。</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（2）除本章第5.2条第（3）款规定情形外，澄清或修改的内容可能影响电子投标文件编制的，</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将在投标截止时间至少15个日历日前，在招标文件载明的指定媒体以更正公告的形式发布澄清或修改的内容。不足15个日历日的，</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将顺延投标截止时间及开标时间，</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和投标人受原投标截止时间及开标时间制约的所有权利和义务均延长至新的投标截止时间及开标时间。</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（3）澄清或修改的内容可能改变招标文件载明的采购标的和投标人的资格要求的，本次采购活动结束，</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将依法组织后续采购活动（包括但不限于：重新招标、采用其他方式采购等）。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6、现场考察或开标前答疑会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6.1是否组织现场考察或召开开标前答疑会：详见招标文件第二章。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7、更正公告</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7.1若</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发布更正公告，则更正公告及其所发布的内容或信息（包括但不限于：招标文件的澄清或修改、现场考察或答疑会的有关事宜等）</w:t>
      </w:r>
      <w:r>
        <w:rPr>
          <w:rStyle w:val="13"/>
          <w:rFonts w:hint="eastAsia" w:ascii="宋体" w:hAnsi="宋体" w:cs="宋体"/>
          <w:bCs/>
          <w:color w:val="auto"/>
          <w:highlight w:val="none"/>
          <w:shd w:val="clear" w:color="auto" w:fill="FFFFFF"/>
        </w:rPr>
        <w:t>作为招标文件组成部分</w:t>
      </w:r>
      <w:r>
        <w:rPr>
          <w:rFonts w:hint="eastAsia" w:ascii="宋体" w:hAnsi="宋体" w:cs="宋体"/>
          <w:color w:val="auto"/>
          <w:highlight w:val="none"/>
          <w:shd w:val="clear" w:color="auto" w:fill="FFFFFF"/>
        </w:rPr>
        <w:t>，对投标人具有约束力。</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7.2更正公告作为</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通知所有潜在投标人的书面形式。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8、终止公告</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8.1若出现因重大变故导致采购任务取消情形，福建信发招标代理有限公司可终止招标并发布终止公告。</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8.2终止公告作为福建信发招标代理有限公司通知所有潜在投标人的书面形式。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四、投标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9、投标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9.1投标人可对招标文件载明的全部或部分采购包进行投标。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9.2投标人应对同一个采购包内的所有内容进行完整投标，否则</w:t>
      </w:r>
      <w:r>
        <w:rPr>
          <w:rStyle w:val="13"/>
          <w:rFonts w:hint="eastAsia" w:ascii="宋体" w:hAnsi="宋体" w:cs="宋体"/>
          <w:bCs/>
          <w:color w:val="auto"/>
          <w:highlight w:val="none"/>
          <w:shd w:val="clear" w:color="auto" w:fill="FFFFFF"/>
        </w:rPr>
        <w:t>投标无效</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9.3投标人代表只能接受一个投标人的授权参加投标，否则</w:t>
      </w:r>
      <w:r>
        <w:rPr>
          <w:rStyle w:val="13"/>
          <w:rFonts w:hint="eastAsia" w:ascii="宋体" w:hAnsi="宋体" w:cs="宋体"/>
          <w:bCs/>
          <w:color w:val="auto"/>
          <w:highlight w:val="none"/>
          <w:shd w:val="clear" w:color="auto" w:fill="FFFFFF"/>
        </w:rPr>
        <w:t>投标无效</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9.4单位负责人为同一人或存在直接控股、管理关系的不同供应商，不得同时参加同一合同项下的投标，否则</w:t>
      </w:r>
      <w:r>
        <w:rPr>
          <w:rStyle w:val="13"/>
          <w:rFonts w:hint="eastAsia" w:ascii="宋体" w:hAnsi="宋体" w:cs="宋体"/>
          <w:bCs/>
          <w:color w:val="auto"/>
          <w:highlight w:val="none"/>
          <w:shd w:val="clear" w:color="auto" w:fill="FFFFFF"/>
        </w:rPr>
        <w:t>投标无效</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9.5为本项目提供整体设计、规范编制或项目管理、监理、检测等服务的供应商，不得参加本项目除整体设计、规范编制和项目管理、监理、检测等服务外的采购活动，否则</w:t>
      </w:r>
      <w:r>
        <w:rPr>
          <w:rStyle w:val="13"/>
          <w:rFonts w:hint="eastAsia" w:ascii="宋体" w:hAnsi="宋体" w:cs="宋体"/>
          <w:bCs/>
          <w:color w:val="auto"/>
          <w:highlight w:val="none"/>
          <w:shd w:val="clear" w:color="auto" w:fill="FFFFFF"/>
        </w:rPr>
        <w:t>投标无效</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9.6列入失信被执行人、重大税收违法案件当事人名单、政府采购严重违法失信行为记录名单及其他不符合政府采购法第二十二条规定条件的供应商，不得参加投标，否则</w:t>
      </w:r>
      <w:r>
        <w:rPr>
          <w:rStyle w:val="13"/>
          <w:rFonts w:hint="eastAsia" w:ascii="宋体" w:hAnsi="宋体" w:cs="宋体"/>
          <w:bCs/>
          <w:color w:val="auto"/>
          <w:highlight w:val="none"/>
          <w:shd w:val="clear" w:color="auto" w:fill="FFFFFF"/>
        </w:rPr>
        <w:t>投标无效</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9.7有下列情形之一的，视为投标人串通投标，</w:t>
      </w:r>
      <w:r>
        <w:rPr>
          <w:rStyle w:val="13"/>
          <w:rFonts w:hint="eastAsia" w:ascii="宋体" w:hAnsi="宋体" w:cs="宋体"/>
          <w:bCs/>
          <w:color w:val="auto"/>
          <w:highlight w:val="none"/>
          <w:shd w:val="clear" w:color="auto" w:fill="FFFFFF"/>
        </w:rPr>
        <w:t>其投标无效：</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（1）不同投标人的电子投标文件由同一单位或个人编制；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（2）不同投标人委托同一单位或个人办理投标事宜；</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（3）不同投标人的电子投标文件载明的项目管理成员或联系人员为同一人；</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（4）不同投标人的电子投标文件异常一致或投标报价呈规律性差异；</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（5）不同投标人的电子投标文件相互混装；</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（6）不同投标人的投标保证金从同一单位或个人的账户转出；</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（7）有关法律、法规和规章及招标文件规定的其他串通投标情形。</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10、电子投标文件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10.1电子投标文件的编制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（1）投标人应先仔细阅读招标文件的全部内容后，再进行电子投标文件的编制。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（2）电子投标文件应按照本章第10.2条规定编制其组成部分。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（3）电子投标文件应满足招标文件提出的实质性要求和条件，并保证其所提交的全部资料是不可割离且真实、有效、准确、完整和不具有任何误导性的，否则造成不利后果由投标人承担责任。</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10.2电子投标文件由下述部分组成：</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（1）资格及资信证明部分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①投标函</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②投标人的资格及资信证明文件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③投标保证金</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（2）报价部分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①开标一览表</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②投标分项报价表</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③招标文件规定的价格扣除证明材料（若有）</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④招标文件规定的加分证明材料（若有）</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（3）技术商务部分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①标的说明一览表</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②技术和服务要求响应表</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③商务条件响应表</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④投标人提交的其他资料（若有）</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⑤招标文件规定作为电子投标文件组成部分的其他内容（若有）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10.3电子投标文件的语言</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（1）除招标文件另有规定外，电子投标文件应使用中文文本，若有不同文本，以中文文本为准。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10.4投标文件的份数：详见招标文件第二章。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10.5电子投标文件的格式</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（1）除招标文件另有规定外，电子投标文件应使用招标文件第七章规定的格式。</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（2）除招标文件另有规定外，电子投标文件应使用不能擦去的墨料或墨水打印、书写或复印。</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（3）除招标文件另有规定外，电子投标文件应使用人民币作为计量货币。</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（4）除招标文件另有规定外，签署、盖章应遵守下列规定：</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①电子投标文件应加盖投标人的单位公章。若投标人代表为单位授权的委托代理人，应提供“单位授权书”。</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②电子投标文件应没有涂改或行间插字，除非这些改动是根据</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的指示进行的，或是为改正投标人造成的应修改的错误而进行的。若有前述改动，应按照下列规定之一对改动处进行处理：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a.投标人代表签字确认；</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b.加盖投标人的单位公章或校正章。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10.6投标报价</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（1）投标报价超出最高限价将导致</w:t>
      </w:r>
      <w:r>
        <w:rPr>
          <w:rStyle w:val="13"/>
          <w:rFonts w:hint="eastAsia" w:ascii="宋体" w:hAnsi="宋体" w:cs="宋体"/>
          <w:bCs/>
          <w:color w:val="auto"/>
          <w:highlight w:val="none"/>
          <w:shd w:val="clear" w:color="auto" w:fill="FFFFFF"/>
        </w:rPr>
        <w:t>投标无效。</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（2）最高限价由采购人根据价格测算情况，在预算金额的额度内合理设定。最高限价不得超出预算金额。</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（3）除招标文件另有规定外，电子投标文件不能出现任何选择性的投标报价，即每一个采购包和品目号的采购标的都只能有一个投标报价。任何选择性的投标报价将导致</w:t>
      </w:r>
      <w:r>
        <w:rPr>
          <w:rStyle w:val="13"/>
          <w:rFonts w:hint="eastAsia" w:ascii="宋体" w:hAnsi="宋体" w:cs="宋体"/>
          <w:bCs/>
          <w:color w:val="auto"/>
          <w:highlight w:val="none"/>
          <w:shd w:val="clear" w:color="auto" w:fill="FFFFFF"/>
        </w:rPr>
        <w:t>投标无效。</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10.7分包</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（1）是否允许中标人将本项目的非主体、非关键性工作进行分包：详见招标文件第二章。</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（3）招标文件允许中标人将非主体、非关键性工作进行分包的项目，有下列情形之一的，中标人不得分包：</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①电子投标文件中未载明分包承担主体；</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②电子投标文件载明的分包承担主体不具备相应资质条件；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③电子投标文件载明的分包承担主体拟再次分包；</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④享受中小企业扶持政策获得政府采购合同的，小微企业不得将合同分包给大中型企业，中型企业不得将合同分包给大型企业。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10.8投标有效期</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（1）招标文件载明的投标有效期：详见招标文件第二章。</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（2）电子投标文件承诺的投标有效期不得少于招标文件载明的投标有效期，否则</w:t>
      </w:r>
      <w:r>
        <w:rPr>
          <w:rStyle w:val="13"/>
          <w:rFonts w:hint="eastAsia" w:ascii="宋体" w:hAnsi="宋体" w:cs="宋体"/>
          <w:bCs/>
          <w:color w:val="auto"/>
          <w:highlight w:val="none"/>
          <w:shd w:val="clear" w:color="auto" w:fill="FFFFFF"/>
        </w:rPr>
        <w:t>投标无效</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（3）根据本次采购活动的需要，</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可于投标有效期届满之前书面要求投标人延长投标有效期，投标人应在</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10.9投标保证金</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（1）投标保证金作为投标人按照招标文件规定履行相应投标责任、义务的约束及担保。</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（2）投标保证金的有效期应与电子投标文件承诺的投标有效期保持一致，否则</w:t>
      </w:r>
      <w:r>
        <w:rPr>
          <w:rStyle w:val="13"/>
          <w:rFonts w:hint="eastAsia" w:ascii="宋体" w:hAnsi="宋体" w:cs="宋体"/>
          <w:bCs/>
          <w:color w:val="auto"/>
          <w:highlight w:val="none"/>
          <w:shd w:val="clear" w:color="auto" w:fill="FFFFFF"/>
        </w:rPr>
        <w:t>投标无效</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（3）提交</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①投标人应从其银行账户</w:t>
      </w:r>
      <w:r>
        <w:rPr>
          <w:rStyle w:val="13"/>
          <w:rFonts w:hint="eastAsia" w:ascii="宋体" w:hAnsi="宋体" w:cs="宋体"/>
          <w:bCs/>
          <w:color w:val="auto"/>
          <w:highlight w:val="none"/>
          <w:shd w:val="clear" w:color="auto" w:fill="FFFFFF"/>
        </w:rPr>
        <w:t>（基本存款账户）</w:t>
      </w:r>
      <w:r>
        <w:rPr>
          <w:rFonts w:hint="eastAsia" w:ascii="宋体" w:hAnsi="宋体" w:cs="宋体"/>
          <w:color w:val="auto"/>
          <w:highlight w:val="none"/>
          <w:shd w:val="clear" w:color="auto" w:fill="FFFFFF"/>
        </w:rPr>
        <w:t>按照下列方式：</w:t>
      </w:r>
      <w:r>
        <w:rPr>
          <w:rStyle w:val="13"/>
          <w:rFonts w:hint="eastAsia" w:ascii="宋体" w:hAnsi="宋体" w:cs="宋体"/>
          <w:bCs/>
          <w:color w:val="auto"/>
          <w:highlight w:val="none"/>
          <w:shd w:val="clear" w:color="auto" w:fill="FFFFFF"/>
        </w:rPr>
        <w:t>公对公转账方式</w:t>
      </w:r>
      <w:r>
        <w:rPr>
          <w:rFonts w:hint="eastAsia" w:ascii="宋体" w:hAnsi="宋体" w:cs="宋体"/>
          <w:color w:val="auto"/>
          <w:highlight w:val="none"/>
          <w:shd w:val="clear" w:color="auto" w:fill="FFFFFF"/>
        </w:rPr>
        <w:t>向招标文件载明的投标保证金账户提交投标保证金，具体金额详见招标文件第一章。</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②投标保证金应于投标截止时间前到达招标文件载明的投标保证金账户，否则视为投标保证金未提交；是否到达按照下列方式认定：</w:t>
      </w:r>
      <w:r>
        <w:rPr>
          <w:rStyle w:val="13"/>
          <w:rFonts w:hint="eastAsia" w:ascii="宋体" w:hAnsi="宋体" w:cs="宋体"/>
          <w:bCs/>
          <w:color w:val="auto"/>
          <w:highlight w:val="none"/>
          <w:shd w:val="clear" w:color="auto" w:fill="FFFFFF"/>
        </w:rPr>
        <w:t>以福建省政府采购网上公开信息系统记载的为准。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③若本项目接受联合体投标且投标人为联合体，则联合体中的牵头方应按照本章第10.9条第（3）款第①、②点规定提交投标保证金。</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※除招标文件另有规定外，未按照上述规定提交投标保证金将导致资格审查不合格。</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（4）退还</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①在投标截止时间前撤回已提交的电子投标文件的投标人，其投标保证金将在</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收到投标人书面撤回通知之日起5个工作日内退回原账户。</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②未中标人的投标保证金将在中标通知书发出之日起5个工作日内退回原账户。</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③中标人的投标保证金将在政府采购合同签订之日起5个工作日内退回原账户；合同签订之日</w:t>
      </w:r>
      <w:r>
        <w:rPr>
          <w:rStyle w:val="13"/>
          <w:rFonts w:hint="eastAsia" w:ascii="宋体" w:hAnsi="宋体" w:cs="宋体"/>
          <w:bCs/>
          <w:color w:val="auto"/>
          <w:highlight w:val="none"/>
          <w:shd w:val="clear" w:color="auto" w:fill="FFFFFF"/>
        </w:rPr>
        <w:t>以福建省政府采购网上公开信息系统记载的为准。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④终止招标的，</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将在终止公告发布之日起5个工作日内退回已收取的投标保证金及其在银行产生的孳息。</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⑤除招标文件另有规定外，质疑或投诉涉及的投标人，若投标保证金尚未退还，则待质疑或投诉处理完毕后不计利息原额退还。</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※本章第10.9条第（4）款第①、②、③点规定的投标保证金退还时限不包括因投标人自身原因导致无法及时退还而增加的时间。</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（6）有下列情形之一的，投标保证金将不予退还：</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①投标人串通投标；</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②投标人提供虚假材料；</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③投标人采取不正当手段诋毁、排挤其他投标人；</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④投标截止时间后，投标人在投标有效期内撤销电子投标文件；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⑤招标文件规定的其他不予退还情形；</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⑥中标人有下列情形之一的：</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a.除不可抗力外，因中标人自身原因未在中标通知书要求的期限内与采购人签订政府采购合同；</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b.未按照招标文件、投标文件的约定签订政府采购合同或提交履约保证金。</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※若上述投标保证金不予退还情形给采购人（采购代理机构）造成损失，则投标人还要承担相应的赔偿责任。</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10.10电子投标文件的提交</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（1）一个投标人只能提交一个电子投标文件，并按照招标文件第一章规定在系统上完成上传、解密操作。</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10.11电子投标文件的补充、修改或撤回</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（1）投标截止时间前，投标人可对所提交的电子投标文件进行补充、修改或撤回，并书面通知</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（2）补充、修改的内容应按照本章第10.5条第（4）款规定进行签署、盖章，并按照本章第10.10条规定提交，</w:t>
      </w:r>
      <w:r>
        <w:rPr>
          <w:rStyle w:val="13"/>
          <w:rFonts w:hint="eastAsia" w:ascii="宋体" w:hAnsi="宋体" w:cs="宋体"/>
          <w:bCs/>
          <w:color w:val="auto"/>
          <w:highlight w:val="none"/>
          <w:shd w:val="clear" w:color="auto" w:fill="FFFFFF"/>
        </w:rPr>
        <w:t>否则将被拒收。</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※按照上述规定提交的补充、修改内容作为电子投标文件组成部分。</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10.12除招标文件另有规定外，有下列情形之一的，</w:t>
      </w:r>
      <w:r>
        <w:rPr>
          <w:rStyle w:val="13"/>
          <w:rFonts w:hint="eastAsia" w:ascii="宋体" w:hAnsi="宋体" w:cs="宋体"/>
          <w:bCs/>
          <w:color w:val="auto"/>
          <w:highlight w:val="none"/>
          <w:shd w:val="clear" w:color="auto" w:fill="FFFFFF"/>
        </w:rPr>
        <w:t>投标无效</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（1）电子投标文件未按照招标文件要求签署、盖章；</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（2）不符合招标文件中规定的资格要求；</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（3）投标报价超过招标文件中规定的预算金额或最高限价；</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（4）电子投标文件含有采购人不能接受的附加条件；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（5）有关法律、法规和规章及招标文件规定的其他无效情形。</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五、开标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11、开标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11.1</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将在招标文件载明的开标时间及地点主持召开开标会，并邀请投标人参加。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11.2开标会的主持人、唱标人、记录人及其他工作人员（若有）均由</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派出，现场监督人员（若有）可由有关方面派出。</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11.4开标会应遵守下列规定：</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（3）唱标结束后，参加现场开标会的投标人代表应对开标记录进行签字确认，通过远程参与开标流程的投标人须在系统远程签章开启后，在系统规定时间内对开标结果进行签章确认。</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（5）若投标人未到开标现场参加开标会，也未通过远程参加开标会的，视同认可开标结果。</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※若出现本章第11.4条第（3）、（4）、（5）款规定情形之一</w:t>
      </w:r>
      <w:r>
        <w:rPr>
          <w:rFonts w:hint="eastAsia" w:ascii="宋体" w:hAnsi="宋体" w:cs="宋体"/>
          <w:color w:val="auto"/>
          <w:highlight w:val="none"/>
          <w:shd w:val="clear" w:color="auto" w:fill="FFFFFF"/>
        </w:rPr>
        <w:t>，</w:t>
      </w:r>
      <w:r>
        <w:rPr>
          <w:rStyle w:val="13"/>
          <w:rFonts w:hint="eastAsia" w:ascii="宋体" w:hAnsi="宋体" w:cs="宋体"/>
          <w:bCs/>
          <w:color w:val="auto"/>
          <w:highlight w:val="none"/>
          <w:shd w:val="clear" w:color="auto" w:fill="FFFFFF"/>
        </w:rPr>
        <w:t>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cs="宋体"/>
          <w:color w:val="auto"/>
          <w:highlight w:val="none"/>
          <w:u w:val="single"/>
          <w:shd w:val="clear" w:color="auto" w:fill="FFFFFF"/>
        </w:rPr>
        <w:t>福建信发招标代理有限公司</w:t>
      </w:r>
      <w:r>
        <w:rPr>
          <w:rStyle w:val="13"/>
          <w:rFonts w:hint="eastAsia" w:ascii="宋体" w:hAnsi="宋体" w:cs="宋体"/>
          <w:bCs/>
          <w:color w:val="auto"/>
          <w:highlight w:val="none"/>
          <w:shd w:val="clear" w:color="auto" w:fill="FFFFFF"/>
        </w:rPr>
        <w:t>提出任何疑义或要求（包括质疑）。</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11.5投标截止时间后，参加投标的投标人不足三家的，不进行开标。同时，本次采购活动结束，</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将依法组织后续采购活动（包括但不限于：重新招标、采用其他方式采购等）。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11.6投标截止时间后撤销投标的处理</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投标截止时间后，投标人在投标有效期内撤销投标的，其撤销投标的行为无效。    </w:t>
      </w: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六、中标与政府采购合同</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12、中标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12.1本项目推荐的中标候选人家数：详见招标文件第二章。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12.2本项目中标人的确定：详见招标文件第二章。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12.3中标公告</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（1）中标人确定之日起2个工作日内，</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将在招标文件载明的指定媒体以中标公告的形式发布中标结果。</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（2）中标公告的公告期限为1个工作日。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12.4中标通知书</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（1）中标公告发布的同时，</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将向中标人发出中标通知书。</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（2）中标通知书发出后，采购人不得违法改变中标结果，中标人无正当理由不得放弃中标。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13、政府采购合同</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13.2签订时限：自中标通知书发出之日起30个日历日内。。</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13.3政府采购合同的履行、违约责任和解决争议的方法等适用民法典。</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13.4采购人与中标人应根据政府采购合同的约定依法履行合同义务。</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13.5政府采购合同履行过程中，采购人若需追加与合同标的相同的货物或服务，则追加采购金额不得超过原合同采购金额的10%。</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13.6中标人在政府采购合同履行过程中应遵守有关法律、法规和规章的强制性规定（即使前述强制性规定有可能在招标文件中未予列明）。</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七、询问、质疑与投诉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14、询问</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14.1潜在投标人或投标人对本次采购活动的有关事项若有疑问，可向福建信发招标代理有限公司提出询问，福建信发招标代理有限公司将按照政府采购法及实施条例的有关规定进行答复。</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15、质疑</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（1）对招标文件提出质疑的，质疑人应为潜在投标人，且两者的身份、名称等均应保持一致。对采购过程、结果提出质疑的，质疑人应为投标人，且两者的身份、名称等均应保持一致。</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（2）质疑人应按照招标文件第二章规定方式提交质疑函。</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（3）质疑函应包括下列主要内容：</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①质疑人的基本信息，至少包括：全称、地址、邮政编码等；</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②所质疑项目的基本信息，至少包括：项目编号、项目名称等；</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③所质疑的具体事项（以下简称：“质疑事项”）；</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④针对质疑事项提出的明确请求，前述明确请求指质疑人提出质疑的目的以及希望福建信发招标代理有限公司对其质疑作出的处理结果，如：暂停招标投标活动、修改招标文件、停止或纠正违法违规行为、中标结果无效、废标、重新招标等；</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⑤针对质疑事项导致质疑人自身权益受到损害的必要证明材料，至少包括：</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a.质疑人代表的身份证明材料：</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a2若本项目接受自然人投标且质疑人为自然人的，提供本人的身份证复印件。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b.其他证明材料（即事实依据和必要的法律依据）包括但不限于下列材料：</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b1所质疑的具体事项是与自己有利害关系的证明材料；</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b2质疑函所述事实存在的证明材料，如：采购文件、采购过程或中标结果违法违规或不符合采购文件要求等证明材料；</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b3依法应终止采购程序的证明材料；</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b4应重新采购的证明材料；</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b5采购文件、采购过程或中标、成交结果损害自己合法权益的证明材料等；</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3"/>
          <w:rFonts w:hint="eastAsia" w:ascii="宋体" w:hAnsi="宋体" w:cs="宋体"/>
          <w:bCs/>
          <w:color w:val="auto"/>
          <w:highlight w:val="none"/>
          <w:shd w:val="clear" w:color="auto" w:fill="FFFFFF"/>
        </w:rPr>
        <w:t>视为无效</w:t>
      </w:r>
      <w:r>
        <w:rPr>
          <w:rFonts w:hint="eastAsia" w:ascii="宋体" w:hAnsi="宋体" w:cs="宋体"/>
          <w:color w:val="auto"/>
          <w:highlight w:val="none"/>
          <w:shd w:val="clear" w:color="auto" w:fill="FFFFFF"/>
        </w:rPr>
        <w:t>）。</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⑥质疑人代表及其联系方法的信息，至少包括：姓名、手机、电子信箱、邮寄地址等。</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⑦提出质疑的日期。</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※质疑人为法人或其他组织的，质疑函应由单位负责人或委托代理人签字或盖章，并加盖投标人的单位公章。质疑人为自然人的，质疑函应由本人签字。</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15.2对不符合本章第15.1条规定的质疑，将按照下列规定进行处理：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（1）不符合其中第（1）、（2）条规定的，书面告知质疑人不予受理及其理由。</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（2）不符合其中第（3）条规定的，书面告知质疑人修改、补充后在规定时限内重新提交质疑函。</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15.3对符合本章第15.1条规定的质疑，将按照政府采购法及实施条例、政府采购质疑和投诉办法的有关规定进行答复。</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15.4招标文件的质疑：详见招标文件第二章。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16、投诉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16.2投诉应有明确的请求和必要的证明材料，投诉的事项不得超出已质疑事项的范围。</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八、政府采购政策</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17、政府采购政策由财政部根据国家的经济和社会发展政策并会同国家有关部委制定，包括但不限于下列具体政策要求：</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17.1进口产品指通过中国海关报关验放进入中国境内且产自关境外的产品，其中：</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（2）凡在海关特殊监管区域内企业生产或加工（包括从境外进口料件）销往境内其他地区的产品，不作为政府采购项下进口产品。</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（3）对从境外进入海关特殊监管区域，再经办理报关手续后从海关特殊监管区进入境内其他地区的产品，认定为进口产品。</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（4）招标文件列明不允许或未列明允许进口产品参加投标的，均视为拒绝进口产品参加投标。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3"/>
          <w:rFonts w:hint="eastAsia" w:ascii="宋体" w:hAnsi="宋体" w:cs="宋体"/>
          <w:bCs/>
          <w:color w:val="auto"/>
          <w:highlight w:val="none"/>
          <w:shd w:val="clear" w:color="auto" w:fill="FFFFFF"/>
        </w:rPr>
        <w:t>“残疾人福利性单位”</w:t>
      </w:r>
      <w:r>
        <w:rPr>
          <w:rFonts w:hint="eastAsia" w:ascii="宋体" w:hAnsi="宋体" w:cs="宋体"/>
          <w:color w:val="auto"/>
          <w:highlight w:val="none"/>
          <w:shd w:val="clear" w:color="auto" w:fill="FFFFFF"/>
        </w:rPr>
        <w:t>）亦可享受前述扶持政策。其中：</w:t>
      </w:r>
    </w:p>
    <w:p>
      <w:pPr>
        <w:pStyle w:val="10"/>
        <w:widowControl/>
        <w:spacing w:before="0" w:beforeAutospacing="0" w:after="0" w:afterAutospacing="0" w:line="360" w:lineRule="exact"/>
        <w:ind w:firstLine="240"/>
        <w:rPr>
          <w:rFonts w:hint="eastAsia" w:ascii="宋体" w:hAnsi="宋体" w:cs="宋体"/>
          <w:color w:val="auto"/>
          <w:highlight w:val="none"/>
        </w:rPr>
      </w:pPr>
      <w:r>
        <w:rPr>
          <w:rFonts w:hint="eastAsia" w:ascii="宋体" w:hAnsi="宋体" w:cs="宋体"/>
          <w:color w:val="auto"/>
          <w:highlight w:val="none"/>
          <w:shd w:val="clear" w:color="auto" w:fill="FFFFFF"/>
        </w:rPr>
        <w:t>（1）中小企业指符合下列条件的中型、小型、微型企业：</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②符合中小企业划分标准的个体工商户，在政府采购活动中视同中小企业。</w:t>
      </w:r>
    </w:p>
    <w:p>
      <w:pPr>
        <w:pStyle w:val="10"/>
        <w:widowControl/>
        <w:spacing w:before="0" w:beforeAutospacing="0" w:after="0" w:afterAutospacing="0" w:line="360" w:lineRule="exact"/>
        <w:ind w:firstLine="240"/>
        <w:rPr>
          <w:rFonts w:hint="eastAsia" w:ascii="宋体" w:hAnsi="宋体" w:cs="宋体"/>
          <w:color w:val="auto"/>
          <w:highlight w:val="none"/>
        </w:rPr>
      </w:pPr>
      <w:r>
        <w:rPr>
          <w:rFonts w:hint="eastAsia" w:ascii="宋体" w:hAnsi="宋体" w:cs="宋体"/>
          <w:color w:val="auto"/>
          <w:highlight w:val="none"/>
          <w:shd w:val="clear" w:color="auto" w:fill="FFFFFF"/>
        </w:rPr>
        <w:t>（2）在政府采购活动中，供应商提供的货物、工程或者服务符合下列情形的，享受本办法规定的中小企业扶持政策：</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①在货物采购项目中，货物由中小企业制造，即货物由中小企业生产且使用该中小企业商号或者注册商标；</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②在工程采购项目中，工程由中小企业承建，即工程施工单位为中小企业；</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③在服务采购项目中，服务由中小企业承接，即提供服务的人员为中小企业依照《中华人民共和国劳动合同法》订立劳动合同的从业人员。</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在货物采购项目中，供应商提供的货物既有中小企业制造货物，也有大型企业制造货物的，不享受本办法规定的中小企业扶持政策。</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以联合体形式参加政府采购活动，联合体各方均为中小企业的，联合体视同中小企业。其中，联合体各方均为小微企业的，联合体视同小微企业。</w:t>
      </w:r>
    </w:p>
    <w:p>
      <w:pPr>
        <w:pStyle w:val="10"/>
        <w:widowControl/>
        <w:spacing w:before="0" w:beforeAutospacing="0" w:after="0" w:afterAutospacing="0" w:line="360" w:lineRule="exact"/>
        <w:ind w:firstLine="240"/>
        <w:rPr>
          <w:rFonts w:hint="eastAsia" w:ascii="宋体" w:hAnsi="宋体" w:cs="宋体"/>
          <w:color w:val="auto"/>
          <w:highlight w:val="none"/>
        </w:rPr>
      </w:pPr>
      <w:r>
        <w:rPr>
          <w:rFonts w:hint="eastAsia" w:ascii="宋体" w:hAnsi="宋体" w:cs="宋体"/>
          <w:color w:val="auto"/>
          <w:highlight w:val="none"/>
          <w:shd w:val="clear" w:color="auto" w:fill="FFFFFF"/>
        </w:rPr>
        <w:t>（3）投标人应当按照招标文件明确的采购标的对应行业的划分标准出具中小企业声明函。</w:t>
      </w:r>
    </w:p>
    <w:p>
      <w:pPr>
        <w:pStyle w:val="10"/>
        <w:widowControl/>
        <w:spacing w:before="0" w:beforeAutospacing="0" w:after="0" w:afterAutospacing="0" w:line="360" w:lineRule="exact"/>
        <w:ind w:firstLine="240"/>
        <w:rPr>
          <w:rFonts w:hint="eastAsia" w:ascii="宋体" w:hAnsi="宋体" w:cs="宋体"/>
          <w:color w:val="auto"/>
          <w:highlight w:val="none"/>
        </w:rPr>
      </w:pPr>
      <w:r>
        <w:rPr>
          <w:rFonts w:hint="eastAsia" w:ascii="宋体" w:hAnsi="宋体" w:cs="宋体"/>
          <w:color w:val="auto"/>
          <w:highlight w:val="none"/>
          <w:shd w:val="clear" w:color="auto"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widowControl/>
        <w:spacing w:before="0" w:beforeAutospacing="0" w:after="0" w:afterAutospacing="0" w:line="360" w:lineRule="exact"/>
        <w:ind w:firstLine="240"/>
        <w:rPr>
          <w:rFonts w:hint="eastAsia" w:ascii="宋体" w:hAnsi="宋体" w:cs="宋体"/>
          <w:color w:val="auto"/>
          <w:highlight w:val="none"/>
        </w:rPr>
      </w:pPr>
      <w:r>
        <w:rPr>
          <w:rFonts w:hint="eastAsia" w:ascii="宋体" w:hAnsi="宋体" w:cs="宋体"/>
          <w:color w:val="auto"/>
          <w:highlight w:val="none"/>
          <w:shd w:val="clear" w:color="auto"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①监狱企业参加采购活动时，应提供由省级以上监狱管理局、戒毒管理局（含新疆生产建设兵团）出具的属于监狱企业的证明文件。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②监狱企业视同小型、微型企业。</w:t>
      </w:r>
    </w:p>
    <w:p>
      <w:pPr>
        <w:pStyle w:val="10"/>
        <w:widowControl/>
        <w:spacing w:before="0" w:beforeAutospacing="0" w:after="0" w:afterAutospacing="0" w:line="360" w:lineRule="exact"/>
        <w:ind w:firstLine="240"/>
        <w:rPr>
          <w:rFonts w:hint="eastAsia" w:ascii="宋体" w:hAnsi="宋体" w:cs="宋体"/>
          <w:color w:val="auto"/>
          <w:highlight w:val="none"/>
        </w:rPr>
      </w:pPr>
      <w:r>
        <w:rPr>
          <w:rFonts w:hint="eastAsia" w:ascii="宋体" w:hAnsi="宋体" w:cs="宋体"/>
          <w:color w:val="auto"/>
          <w:highlight w:val="none"/>
          <w:shd w:val="clear" w:color="auto" w:fill="FFFFFF"/>
        </w:rPr>
        <w:t>（5）残疾人福利性单位指同时符合下列条件的单位：</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①安置的残疾人占本单位在职职工人数的比例不低于25%（含25%），并且安置的残疾人人数不少于10人（含10人）；</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②依法与安置的每位残疾人签订了一年以上（含一年）的劳动合同或服务协议；</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③为安置的每位残疾人按月足额缴纳了基本养老保险、基本医疗保险、失业保险、工伤保险和生育保险等社会保险费；</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④通过银行等金融机构向安置的每位残疾人，按月支付了不低于单位所在区县适用的经省级人民政府批准的月最低工资标准的工资；</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⑤提供本单位制造的货物、承担的工程或服务，或提供其他残疾人福利性单位制造的货物（不包括使用非残疾人福利性单位注册商标的货物）。</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17.5信用记录指由财政部确定的有关网站提供的相关主体信用信息。信用记录的查询及使用应符合财政部文件（财库[2016]125号）规定。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17.6为落实政府采购政策需满足的要求：详见招标文件第一章。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九、本项目的有关信息</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18、本项目的有关信息，包括但不限于：招标公告、更正公告（若有）、招标文件、招标文件的澄清或修改（若有）、中标公告、终止公告（若有）、废标公告（若有）等都将在招标文件载明的指定媒体发布。</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18.1指定媒体：详见招标文件第二章。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18.2本项目的潜在投标人或投标人应随时关注指定媒体，否则产生不利后果由其自行承担。</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十、其他事项</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19、其他事项：</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19.2其他：详见招标文件第二章。</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第四章   资格审查与评标</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一、资格审查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1、开标结束后，由</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负责资格审查小组的组建及资格审查工作的组织。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1.1资格审查小组由3人组成，并负责具体审查事务，其中：由采购人派出的采购人代表至少</w:t>
      </w:r>
      <w:r>
        <w:rPr>
          <w:rFonts w:hint="eastAsia" w:ascii="宋体" w:hAnsi="宋体" w:cs="宋体"/>
          <w:color w:val="auto"/>
          <w:highlight w:val="none"/>
          <w:u w:val="single"/>
          <w:shd w:val="clear" w:color="auto" w:fill="FFFFFF"/>
        </w:rPr>
        <w:t>1</w:t>
      </w:r>
      <w:r>
        <w:rPr>
          <w:rFonts w:hint="eastAsia" w:ascii="宋体" w:hAnsi="宋体" w:cs="宋体"/>
          <w:color w:val="auto"/>
          <w:highlight w:val="none"/>
          <w:shd w:val="clear" w:color="auto" w:fill="FFFFFF"/>
        </w:rPr>
        <w:t>人，由</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派出的工作人员至少</w:t>
      </w:r>
      <w:r>
        <w:rPr>
          <w:rFonts w:hint="eastAsia" w:ascii="宋体" w:hAnsi="宋体" w:cs="宋体"/>
          <w:color w:val="auto"/>
          <w:highlight w:val="none"/>
          <w:u w:val="single"/>
          <w:shd w:val="clear" w:color="auto" w:fill="FFFFFF"/>
        </w:rPr>
        <w:t>1</w:t>
      </w:r>
      <w:r>
        <w:rPr>
          <w:rFonts w:hint="eastAsia" w:ascii="宋体" w:hAnsi="宋体" w:cs="宋体"/>
          <w:color w:val="auto"/>
          <w:highlight w:val="none"/>
          <w:shd w:val="clear" w:color="auto" w:fill="FFFFFF"/>
        </w:rPr>
        <w:t>人，其余</w:t>
      </w:r>
      <w:r>
        <w:rPr>
          <w:rFonts w:hint="eastAsia" w:ascii="宋体" w:hAnsi="宋体" w:cs="宋体"/>
          <w:color w:val="auto"/>
          <w:highlight w:val="none"/>
          <w:u w:val="single"/>
          <w:shd w:val="clear" w:color="auto" w:fill="FFFFFF"/>
        </w:rPr>
        <w:t>1</w:t>
      </w:r>
      <w:r>
        <w:rPr>
          <w:rFonts w:hint="eastAsia" w:ascii="宋体" w:hAnsi="宋体" w:cs="宋体"/>
          <w:color w:val="auto"/>
          <w:highlight w:val="none"/>
          <w:shd w:val="clear" w:color="auto" w:fill="FFFFFF"/>
        </w:rPr>
        <w:t>人可为采购人代表或</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的工作人员。</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1.2资格审查的依据是招标文件和电子投标文件。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1.3资格审查的范围及内容：电子投标文件（资格及资信证明部分），具体如下：</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（1）“投标函”；</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（2）“投标人的资格及资信证明文件”</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①一般资格证明文件：</w:t>
      </w:r>
    </w:p>
    <w:tbl>
      <w:tblPr>
        <w:tblStyle w:val="11"/>
        <w:tblW w:w="499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391"/>
        <w:gridCol w:w="536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49" w:type="pct"/>
            <w:tcBorders>
              <w:top w:val="single" w:color="666666" w:sz="6" w:space="0"/>
              <w:left w:val="single" w:color="666666" w:sz="6" w:space="0"/>
              <w:bottom w:val="single" w:color="666666" w:sz="6" w:space="0"/>
              <w:right w:val="single" w:color="666666" w:sz="6" w:space="0"/>
            </w:tcBorders>
            <w:noWrap w:val="0"/>
            <w:vAlign w:val="center"/>
          </w:tcPr>
          <w:p>
            <w:pPr>
              <w:widowControl/>
              <w:spacing w:line="360" w:lineRule="exac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明细</w:t>
            </w:r>
          </w:p>
        </w:tc>
        <w:tc>
          <w:tcPr>
            <w:tcW w:w="2750" w:type="pct"/>
            <w:tcBorders>
              <w:top w:val="single" w:color="666666" w:sz="6" w:space="0"/>
              <w:left w:val="single" w:color="666666" w:sz="6" w:space="0"/>
              <w:bottom w:val="single" w:color="666666" w:sz="6" w:space="0"/>
              <w:right w:val="single" w:color="666666" w:sz="6" w:space="0"/>
            </w:tcBorders>
            <w:noWrap w:val="0"/>
            <w:vAlign w:val="center"/>
          </w:tcPr>
          <w:p>
            <w:pPr>
              <w:widowControl/>
              <w:spacing w:line="360" w:lineRule="exac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4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（1）单位授权书</w:t>
            </w:r>
          </w:p>
        </w:tc>
        <w:tc>
          <w:tcPr>
            <w:tcW w:w="2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4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（2）营业执照等证明文件</w:t>
            </w:r>
          </w:p>
        </w:tc>
        <w:tc>
          <w:tcPr>
            <w:tcW w:w="2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4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（3）提供财务状况报告(财务报告、或资信证明）</w:t>
            </w:r>
          </w:p>
        </w:tc>
        <w:tc>
          <w:tcPr>
            <w:tcW w:w="2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4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（4）依法缴纳税收证明材料</w:t>
            </w:r>
          </w:p>
        </w:tc>
        <w:tc>
          <w:tcPr>
            <w:tcW w:w="2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4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（5）依法缴纳社会保障资金证明材料</w:t>
            </w:r>
          </w:p>
        </w:tc>
        <w:tc>
          <w:tcPr>
            <w:tcW w:w="2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4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（6）具备履行合同所必需设备和专业技术能力的声明函(若有)</w:t>
            </w:r>
          </w:p>
        </w:tc>
        <w:tc>
          <w:tcPr>
            <w:tcW w:w="2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4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（7）参加采购活动前三年内在经营活动中没有重大违法记录的声明</w:t>
            </w:r>
          </w:p>
        </w:tc>
        <w:tc>
          <w:tcPr>
            <w:tcW w:w="2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224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（8）信用记录查询结果</w:t>
            </w:r>
          </w:p>
        </w:tc>
        <w:tc>
          <w:tcPr>
            <w:tcW w:w="2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4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（9）中小企业声明函（以资格条件落实中小企业扶持政策时适用 ）</w:t>
            </w:r>
          </w:p>
        </w:tc>
        <w:tc>
          <w:tcPr>
            <w:tcW w:w="2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4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（10）联合体协议（若有）</w:t>
            </w:r>
          </w:p>
        </w:tc>
        <w:tc>
          <w:tcPr>
            <w:tcW w:w="2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①招标文件接受联合体投标且投标人为联合体的，投标人应提供本协议；否则无须提供。 ②本协议由委托代理人签字或盖章的，应按照招标文件第七章载明的格式提供“单位授权书”。</w:t>
            </w:r>
          </w:p>
        </w:tc>
      </w:tr>
    </w:tbl>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※备注说明</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①投标人应根据自身实际情况提供上述资格要求的证明材料，格式可参考招标文件第七章提供。</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②投标人提供的相应证明材料复印件均应符合：内容完整、清晰、整洁，并由投标人加盖其单位公章。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②.其他资格证明文件：</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包：1</w:t>
      </w:r>
    </w:p>
    <w:tbl>
      <w:tblPr>
        <w:tblStyle w:val="11"/>
        <w:tblW w:w="499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391"/>
        <w:gridCol w:w="536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49" w:type="pct"/>
            <w:tcBorders>
              <w:top w:val="single" w:color="666666" w:sz="6" w:space="0"/>
              <w:left w:val="single" w:color="666666" w:sz="6" w:space="0"/>
              <w:bottom w:val="single" w:color="666666" w:sz="6" w:space="0"/>
              <w:right w:val="single" w:color="666666" w:sz="6" w:space="0"/>
            </w:tcBorders>
            <w:noWrap w:val="0"/>
            <w:vAlign w:val="center"/>
          </w:tcPr>
          <w:p>
            <w:pPr>
              <w:widowControl/>
              <w:spacing w:line="360" w:lineRule="exac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明细</w:t>
            </w:r>
          </w:p>
        </w:tc>
        <w:tc>
          <w:tcPr>
            <w:tcW w:w="2750" w:type="pct"/>
            <w:tcBorders>
              <w:top w:val="single" w:color="666666" w:sz="6" w:space="0"/>
              <w:left w:val="single" w:color="666666" w:sz="6" w:space="0"/>
              <w:bottom w:val="single" w:color="666666" w:sz="6" w:space="0"/>
              <w:right w:val="single" w:color="666666" w:sz="6" w:space="0"/>
            </w:tcBorders>
            <w:noWrap w:val="0"/>
            <w:vAlign w:val="center"/>
          </w:tcPr>
          <w:p>
            <w:pPr>
              <w:widowControl/>
              <w:spacing w:line="360" w:lineRule="exac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24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招标文件规定的其他资格证明文件（若有）</w:t>
            </w:r>
          </w:p>
        </w:tc>
        <w:tc>
          <w:tcPr>
            <w:tcW w:w="2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投标人若所投产品属国家强制节能的，提供国家确定的认证机构出具的、处于有效期之内的节能产品认证证书复印件。</w:t>
            </w:r>
          </w:p>
        </w:tc>
      </w:tr>
    </w:tbl>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br w:type="textWrapping"/>
      </w:r>
      <w:r>
        <w:rPr>
          <w:rFonts w:hint="eastAsia" w:ascii="宋体" w:hAnsi="宋体" w:cs="宋体"/>
          <w:color w:val="auto"/>
          <w:kern w:val="0"/>
          <w:sz w:val="24"/>
          <w:highlight w:val="none"/>
          <w:shd w:val="clear" w:color="auto" w:fill="FFFFFF"/>
          <w:lang w:bidi="ar"/>
        </w:rPr>
        <w:t>  （3）投标保证金。</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1.4有下列情形之一的，</w:t>
      </w:r>
      <w:r>
        <w:rPr>
          <w:rStyle w:val="13"/>
          <w:rFonts w:hint="eastAsia" w:ascii="宋体" w:hAnsi="宋体" w:cs="宋体"/>
          <w:bCs/>
          <w:color w:val="auto"/>
          <w:highlight w:val="none"/>
          <w:shd w:val="clear" w:color="auto" w:fill="FFFFFF"/>
        </w:rPr>
        <w:t>资格审查不合格：</w:t>
      </w:r>
      <w:r>
        <w:rPr>
          <w:rStyle w:val="13"/>
          <w:rFonts w:hint="eastAsia" w:ascii="宋体" w:hAnsi="宋体" w:cs="宋体"/>
          <w:bCs/>
          <w:color w:val="auto"/>
          <w:highlight w:val="none"/>
          <w:shd w:val="clear" w:color="auto" w:fill="FFFFFF"/>
        </w:rPr>
        <w:br w:type="textWrapping"/>
      </w:r>
      <w:r>
        <w:rPr>
          <w:rFonts w:hint="eastAsia" w:ascii="宋体" w:hAnsi="宋体" w:cs="宋体"/>
          <w:color w:val="auto"/>
          <w:highlight w:val="none"/>
          <w:shd w:val="clear" w:color="auto" w:fill="FFFFFF"/>
        </w:rPr>
        <w:t>  （1）一般情形：</w:t>
      </w:r>
    </w:p>
    <w:tbl>
      <w:tblPr>
        <w:tblStyle w:val="11"/>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76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pPr>
              <w:widowControl/>
              <w:spacing w:line="360" w:lineRule="exac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未按照招标文件规定提交投标保证金</w:t>
            </w:r>
          </w:p>
        </w:tc>
      </w:tr>
    </w:tbl>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br w:type="textWrapping"/>
      </w:r>
      <w:r>
        <w:rPr>
          <w:rFonts w:hint="eastAsia" w:ascii="宋体" w:hAnsi="宋体" w:cs="宋体"/>
          <w:color w:val="auto"/>
          <w:kern w:val="0"/>
          <w:sz w:val="24"/>
          <w:highlight w:val="none"/>
          <w:shd w:val="clear" w:color="auto" w:fill="FFFFFF"/>
          <w:lang w:bidi="ar"/>
        </w:rPr>
        <w:t>  （2）本项目规定的其他情形：</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包：1</w:t>
      </w:r>
      <w:r>
        <w:rPr>
          <w:rFonts w:hint="eastAsia" w:ascii="宋体" w:hAnsi="宋体" w:cs="宋体"/>
          <w:color w:val="auto"/>
          <w:highlight w:val="none"/>
          <w:shd w:val="clear" w:color="auto" w:fill="FFFFFF"/>
        </w:rPr>
        <w:br w:type="textWrapping"/>
      </w:r>
      <w:r>
        <w:rPr>
          <w:rStyle w:val="13"/>
          <w:rFonts w:hint="eastAsia" w:ascii="宋体" w:hAnsi="宋体" w:cs="宋体"/>
          <w:bCs/>
          <w:color w:val="auto"/>
          <w:highlight w:val="none"/>
          <w:shd w:val="clear" w:color="auto" w:fill="FFFFFF"/>
        </w:rPr>
        <w:t>         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2、资格审查情况不得私自外泄，有关信息由</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统一对外发布。</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3、资格审查合格的投标人不足三家的，不进行评标。同时，本次采购活动结束，</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将依法组织后续采购活动（包括但不限于：重新招标、采用其他方式采购等）。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二、评标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4、资格审查结束后，由福建信发招标代理有限公司负责评标委员会的组建及评标工作的组织。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5、评标委员会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5.1评标委员会由采购人代表和评标专家两部分共</w:t>
      </w:r>
      <w:r>
        <w:rPr>
          <w:rFonts w:hint="eastAsia" w:ascii="宋体" w:hAnsi="宋体" w:cs="宋体"/>
          <w:color w:val="auto"/>
          <w:highlight w:val="none"/>
          <w:u w:val="single"/>
          <w:shd w:val="clear" w:color="auto" w:fill="FFFFFF"/>
        </w:rPr>
        <w:t>5</w:t>
      </w:r>
      <w:r>
        <w:rPr>
          <w:rFonts w:hint="eastAsia" w:ascii="宋体" w:hAnsi="宋体" w:cs="宋体"/>
          <w:color w:val="auto"/>
          <w:highlight w:val="none"/>
          <w:shd w:val="clear" w:color="auto" w:fill="FFFFFF"/>
        </w:rPr>
        <w:t>人（以下简称“评委”）组成，其中：由采购人派出的采购人代表</w:t>
      </w:r>
      <w:r>
        <w:rPr>
          <w:rFonts w:hint="eastAsia" w:ascii="宋体" w:hAnsi="宋体" w:cs="宋体"/>
          <w:color w:val="auto"/>
          <w:highlight w:val="none"/>
          <w:u w:val="single"/>
          <w:shd w:val="clear" w:color="auto" w:fill="FFFFFF"/>
        </w:rPr>
        <w:t>1</w:t>
      </w:r>
      <w:r>
        <w:rPr>
          <w:rFonts w:hint="eastAsia" w:ascii="宋体" w:hAnsi="宋体" w:cs="宋体"/>
          <w:color w:val="auto"/>
          <w:highlight w:val="none"/>
          <w:shd w:val="clear" w:color="auto" w:fill="FFFFFF"/>
        </w:rPr>
        <w:t>人，由福建省政府采购评审专家库产生的评标专家</w:t>
      </w:r>
      <w:r>
        <w:rPr>
          <w:rFonts w:hint="eastAsia" w:ascii="宋体" w:hAnsi="宋体" w:cs="宋体"/>
          <w:color w:val="auto"/>
          <w:highlight w:val="none"/>
          <w:u w:val="single"/>
          <w:shd w:val="clear" w:color="auto" w:fill="FFFFFF"/>
        </w:rPr>
        <w:t>4</w:t>
      </w:r>
      <w:r>
        <w:rPr>
          <w:rFonts w:hint="eastAsia" w:ascii="宋体" w:hAnsi="宋体" w:cs="宋体"/>
          <w:color w:val="auto"/>
          <w:highlight w:val="none"/>
          <w:shd w:val="clear" w:color="auto" w:fill="FFFFFF"/>
        </w:rPr>
        <w:t>人。</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5.2评标委员会负责具体评标事务，并按照下列原则依法独立履行有关职责：</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（1）评标应保护国家利益、社会公共利益和各方当事人合法权益，提高采购效益，保证项目质量。</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（2）评标应遵循公平、公正、科学、严谨和择优原则。</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（3）评标的依据是招标文件和电子投标文件。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（4）应按照招标文件规定推荐中标候选人或确定中标人。</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（5）评标应遵守下列评标纪律：</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①评标情况不得私自外泄，有关信息由</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统一对外发布。</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②对</w:t>
      </w:r>
      <w:r>
        <w:rPr>
          <w:rFonts w:hint="eastAsia" w:ascii="宋体" w:hAnsi="宋体" w:cs="宋体"/>
          <w:color w:val="auto"/>
          <w:highlight w:val="none"/>
          <w:u w:val="single"/>
          <w:shd w:val="clear" w:color="auto" w:fill="FFFFFF"/>
        </w:rPr>
        <w:t>福建信发招标代理有限公司</w:t>
      </w:r>
      <w:r>
        <w:rPr>
          <w:rFonts w:hint="eastAsia" w:ascii="宋体" w:hAnsi="宋体" w:cs="宋体"/>
          <w:color w:val="auto"/>
          <w:highlight w:val="none"/>
          <w:shd w:val="clear" w:color="auto" w:fill="FFFFFF"/>
        </w:rPr>
        <w:t>或投标人提供的要求保密的资料，不得摘记翻印和外传。</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③不得收受投标人或有关人员的任何礼物，不得串联鼓动其他人袒护某投标人。若与投标人存在利害关系，则应主动声明并回避。</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④全体评委应按照招标文件规定进行评标，一切认定事项应查有实据且不得弄虚作假。</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⑤评标中应充分发扬民主，推荐中标候选人或确定中标人后要服从评标报告。</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※对违反评标纪律的评委，将取消其评委资格，对评标工作造成严重损失者将予以通报批评乃至追究法律责任。</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6、评标程序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6.1评标前的准备工作</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（1）全体评委应认真审阅招标文件，了解评委应履行或遵守的职责、义务和评标纪律。</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6.2符合性审查</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（1）评标委员会依据招标文件的实质性要求，对通过资格审查的电子投标文件进行符合性审查，以确定其是否满足招标文件的实质性要求。</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（2）满足招标文件的实质性要求指电子投标文件对招标文件实质性要求的响应不存在重大偏差或保留。</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（5）评标委员会对所有投标人都执行相同的程序和标准。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（6）有下列情形之一的，</w:t>
      </w:r>
      <w:r>
        <w:rPr>
          <w:rStyle w:val="13"/>
          <w:rFonts w:hint="eastAsia" w:ascii="宋体" w:hAnsi="宋体" w:cs="宋体"/>
          <w:bCs/>
          <w:color w:val="auto"/>
          <w:highlight w:val="none"/>
          <w:shd w:val="clear" w:color="auto" w:fill="FFFFFF"/>
        </w:rPr>
        <w:t>符合性审查不合格：</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①项目一般情形：</w:t>
      </w:r>
    </w:p>
    <w:tbl>
      <w:tblPr>
        <w:tblStyle w:val="11"/>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76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pPr>
              <w:widowControl/>
              <w:spacing w:line="360" w:lineRule="exac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投标文件对招标文件实质性要求的响应存在重大偏离或保留。</w:t>
            </w:r>
          </w:p>
        </w:tc>
      </w:tr>
    </w:tbl>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②本项目规定的其他情形：</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包：1</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包一般情形</w:t>
      </w:r>
      <w:r>
        <w:rPr>
          <w:rFonts w:hint="eastAsia" w:ascii="宋体" w:hAnsi="宋体" w:cs="宋体"/>
          <w:color w:val="auto"/>
          <w:highlight w:val="none"/>
          <w:shd w:val="clear" w:color="auto" w:fill="FFFFFF"/>
        </w:rPr>
        <w:br w:type="textWrapping"/>
      </w:r>
      <w:r>
        <w:rPr>
          <w:rStyle w:val="13"/>
          <w:rFonts w:hint="eastAsia" w:ascii="宋体" w:hAnsi="宋体" w:cs="宋体"/>
          <w:bCs/>
          <w:color w:val="auto"/>
          <w:highlight w:val="none"/>
          <w:shd w:val="clear" w:color="auto" w:fill="FFFFFF"/>
        </w:rPr>
        <w:t>         无</w:t>
      </w:r>
    </w:p>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br w:type="textWrapping"/>
      </w:r>
      <w:r>
        <w:rPr>
          <w:rFonts w:hint="eastAsia" w:ascii="宋体" w:hAnsi="宋体" w:cs="宋体"/>
          <w:color w:val="auto"/>
          <w:kern w:val="0"/>
          <w:sz w:val="24"/>
          <w:highlight w:val="none"/>
          <w:shd w:val="clear" w:color="auto" w:fill="FFFFFF"/>
          <w:lang w:bidi="ar"/>
        </w:rPr>
        <w:t>技术符合性</w:t>
      </w:r>
    </w:p>
    <w:tbl>
      <w:tblPr>
        <w:tblStyle w:val="11"/>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76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pPr>
              <w:widowControl/>
              <w:spacing w:line="360" w:lineRule="exac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投标文件的技术部分中出现报价部分的全部或部分的投标报价信息（或组成资料）。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投标人所投产品属于国家有强制性要求的(如3C认证、信息安全产品等)，投标文件中未提供相关的证明文件或证书复印件。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投标人技术项得分少于技术项总分50%的。</w:t>
            </w:r>
          </w:p>
        </w:tc>
      </w:tr>
    </w:tbl>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br w:type="textWrapping"/>
      </w:r>
      <w:r>
        <w:rPr>
          <w:rFonts w:hint="eastAsia" w:ascii="宋体" w:hAnsi="宋体" w:cs="宋体"/>
          <w:color w:val="auto"/>
          <w:kern w:val="0"/>
          <w:sz w:val="24"/>
          <w:highlight w:val="none"/>
          <w:shd w:val="clear" w:color="auto" w:fill="FFFFFF"/>
          <w:lang w:bidi="ar"/>
        </w:rPr>
        <w:t>商务符合性</w:t>
      </w:r>
    </w:p>
    <w:tbl>
      <w:tblPr>
        <w:tblStyle w:val="11"/>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76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pPr>
              <w:widowControl/>
              <w:spacing w:line="360" w:lineRule="exact"/>
              <w:jc w:val="left"/>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投标人未在投标文件中完全响应招标文件第五章招标内容及要求中第“三、商务条件”全部条款的。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投标文件的商务部分中出现报价部分的全部或部分的投标报价信息（或组成资料）。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5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属于招标文件规定评标委员会应否决其投标的情形。</w:t>
            </w:r>
          </w:p>
        </w:tc>
      </w:tr>
    </w:tbl>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br w:type="textWrapping"/>
      </w:r>
      <w:r>
        <w:rPr>
          <w:rFonts w:hint="eastAsia" w:ascii="宋体" w:hAnsi="宋体" w:cs="宋体"/>
          <w:color w:val="auto"/>
          <w:kern w:val="0"/>
          <w:sz w:val="24"/>
          <w:highlight w:val="none"/>
          <w:shd w:val="clear" w:color="auto" w:fill="FFFFFF"/>
          <w:lang w:bidi="ar"/>
        </w:rPr>
        <w:t>附加符合性</w:t>
      </w:r>
      <w:r>
        <w:rPr>
          <w:rFonts w:hint="eastAsia" w:ascii="宋体" w:hAnsi="宋体" w:cs="宋体"/>
          <w:color w:val="auto"/>
          <w:kern w:val="0"/>
          <w:sz w:val="24"/>
          <w:highlight w:val="none"/>
          <w:shd w:val="clear" w:color="auto" w:fill="FFFFFF"/>
          <w:lang w:bidi="ar"/>
        </w:rPr>
        <w:br w:type="textWrapping"/>
      </w:r>
      <w:r>
        <w:rPr>
          <w:rStyle w:val="13"/>
          <w:rFonts w:hint="eastAsia" w:ascii="宋体" w:hAnsi="宋体" w:cs="宋体"/>
          <w:bCs/>
          <w:color w:val="auto"/>
          <w:kern w:val="0"/>
          <w:sz w:val="24"/>
          <w:highlight w:val="none"/>
          <w:shd w:val="clear" w:color="auto" w:fill="FFFFFF"/>
          <w:lang w:bidi="ar"/>
        </w:rPr>
        <w:t>         无</w:t>
      </w:r>
      <w:r>
        <w:rPr>
          <w:rFonts w:hint="eastAsia" w:ascii="宋体" w:hAnsi="宋体" w:cs="宋体"/>
          <w:color w:val="auto"/>
          <w:kern w:val="0"/>
          <w:sz w:val="24"/>
          <w:highlight w:val="none"/>
          <w:shd w:val="clear" w:color="auto" w:fill="FFFFFF"/>
          <w:lang w:bidi="ar"/>
        </w:rPr>
        <w:br w:type="textWrapping"/>
      </w:r>
      <w:r>
        <w:rPr>
          <w:rFonts w:hint="eastAsia" w:ascii="宋体" w:hAnsi="宋体" w:cs="宋体"/>
          <w:color w:val="auto"/>
          <w:kern w:val="0"/>
          <w:sz w:val="24"/>
          <w:highlight w:val="none"/>
          <w:shd w:val="clear" w:color="auto" w:fill="FFFFFF"/>
          <w:lang w:bidi="ar"/>
        </w:rPr>
        <w:br w:type="textWrapping"/>
      </w:r>
      <w:r>
        <w:rPr>
          <w:rFonts w:hint="eastAsia" w:ascii="宋体" w:hAnsi="宋体" w:cs="宋体"/>
          <w:color w:val="auto"/>
          <w:kern w:val="0"/>
          <w:sz w:val="24"/>
          <w:highlight w:val="none"/>
          <w:shd w:val="clear" w:color="auto" w:fill="FFFFFF"/>
          <w:lang w:bidi="ar"/>
        </w:rPr>
        <w:t>价格符合性</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6.3澄清有关问题</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（1）对通过符合性审查的电子投标文件中含义不明确、同类问题表述不一致或有明显文字和计算错误的内容，评标委员会将以书面形式要求投标人作出必要的澄清、说明或补正。</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（3）电子投标文件报价出现前后不一致的，除招标文件另有规定外，按照下列规定修正：</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①开标一览表内容与电子投标文件中相应内容不一致的，以开标一览表为准；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②大写金额和小写金额不一致的，以大写金额为准；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③单价金额小数点或百分比有明显错位的，以开标一览表的总价为准，并修改单价；</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④总价金额与按照单价汇总金额不一致的，以单价金额计算结果为准。</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※同时出现两种以上不一致的，按照前款规定的顺序修正。修正后的报价应按照本章第6.3条第（1）、（2）款规定经投标人确认后产生约束力，投标人不确认的，其投标无效。</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（4）关于细微偏差</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②评标委员会将以书面形式要求存在细微偏差的投标人在评标委员会规定的时间内予以补正。若无法补正，则评标委员会将按照不利于投标人的内容进行认定。</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（5）关于投标描述（即电子投标文件中描述的内容）</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①投标描述前后不一致且不涉及证明材料的：按照本章第6.3条第（1）、（2）款规定执行。</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②投标描述与证明材料不一致或多份证明材料之间不一致的：</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a.评标委员会将要求投标人进行书面澄清，并按照不利于投标人的内容进行评标。</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6.4比较与评价</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（1）按照本章第7条载明的评标方法和标准，对符合性审查合格的电子投标文件进行比较与评价。</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（2）关于相同品牌产品</w:t>
      </w:r>
      <w:r>
        <w:rPr>
          <w:rStyle w:val="13"/>
          <w:rFonts w:hint="eastAsia" w:ascii="宋体" w:hAnsi="宋体" w:cs="宋体"/>
          <w:bCs/>
          <w:color w:val="auto"/>
          <w:highlight w:val="none"/>
          <w:shd w:val="clear" w:color="auto" w:fill="FFFFFF"/>
        </w:rPr>
        <w:t>（政府采购服务类项目不适用本条款规定）</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a.招标文件规定的方式：</w:t>
      </w:r>
      <w:r>
        <w:rPr>
          <w:rFonts w:hint="eastAsia" w:ascii="宋体" w:hAnsi="宋体" w:cs="宋体"/>
          <w:color w:val="auto"/>
          <w:highlight w:val="none"/>
          <w:u w:val="single"/>
          <w:shd w:val="clear" w:color="auto" w:fill="FFFFFF"/>
        </w:rPr>
        <w:t>无。</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b.招标文件未规定的，采取随机抽取方式确定，其他</w:t>
      </w:r>
      <w:r>
        <w:rPr>
          <w:rStyle w:val="13"/>
          <w:rFonts w:hint="eastAsia" w:ascii="宋体" w:hAnsi="宋体" w:cs="宋体"/>
          <w:bCs/>
          <w:color w:val="auto"/>
          <w:highlight w:val="none"/>
          <w:shd w:val="clear" w:color="auto" w:fill="FFFFFF"/>
        </w:rPr>
        <w:t>投标无效。</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a.招标文件规定的方式：</w:t>
      </w:r>
      <w:r>
        <w:rPr>
          <w:rFonts w:hint="eastAsia" w:ascii="宋体" w:hAnsi="宋体" w:cs="宋体"/>
          <w:color w:val="auto"/>
          <w:highlight w:val="none"/>
          <w:u w:val="single"/>
          <w:shd w:val="clear" w:color="auto" w:fill="FFFFFF"/>
        </w:rPr>
        <w:t>无。</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b.招标文件未规定的，采取随机抽取方式确定，其他同品牌投标人不作为中标候选人。</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③非单一产品采购项目，多家投标人提供的核心产品品牌相同的，按照本章第6.4条第（2）款第①、②规定处理。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（3）漏（缺）项</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①招标文件中要求列入报价的费用（含配置、功能），漏（缺）项的报价视为已经包括在投标总价中。</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②对多报项及赠送项的价格评标时不予核减，全部进入评标价评议。</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6.5推荐中标候选人：详见本章第7.2条规定。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6.6编写评标报告</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（1）评标报告由评标委员会负责编写。</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（2）评标报告应包括下列内容：</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①招标公告刊登的媒体名称、开标日期和地点；</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②投标人名单和评标委员会成员名单；</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③评标方法和标准；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④开标记录和评标情况及说明，包括无效投标人名单及原因；</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⑤评标结果，包括中标候选人名单或确定的中标人；</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⑥其他需要说明的情况，包括但不限于：评标过程中投标人的澄清、说明或补正，评委更换等。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3"/>
          <w:rFonts w:hint="eastAsia" w:ascii="宋体" w:hAnsi="宋体" w:cs="宋体"/>
          <w:bCs/>
          <w:color w:val="auto"/>
          <w:highlight w:val="none"/>
          <w:shd w:val="clear" w:color="auto" w:fill="FFFFFF"/>
        </w:rPr>
        <w:t>投标无效</w:t>
      </w:r>
      <w:r>
        <w:rPr>
          <w:rFonts w:hint="eastAsia" w:ascii="宋体" w:hAnsi="宋体" w:cs="宋体"/>
          <w:color w:val="auto"/>
          <w:highlight w:val="none"/>
          <w:shd w:val="clear" w:color="auto" w:fill="FFFFFF"/>
        </w:rPr>
        <w:t>处理。</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6.8评委对需要共同认定的事项存在争议的，应按照少数服从多数的原则进行认定。</w:t>
      </w:r>
      <w:r>
        <w:rPr>
          <w:rStyle w:val="13"/>
          <w:rFonts w:hint="eastAsia" w:ascii="宋体" w:hAnsi="宋体" w:cs="宋体"/>
          <w:bCs/>
          <w:color w:val="auto"/>
          <w:highlight w:val="none"/>
          <w:shd w:val="clear" w:color="auto" w:fill="FFFFFF"/>
        </w:rPr>
        <w:t>持不同意见的评委应在评标报告上签署不同意见及理由，否则视为同意评标报告。</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6.9在评标过程中发现投标人有下列情形之一的，评标委员会应认定其</w:t>
      </w:r>
      <w:r>
        <w:rPr>
          <w:rStyle w:val="13"/>
          <w:rFonts w:hint="eastAsia" w:ascii="宋体" w:hAnsi="宋体" w:cs="宋体"/>
          <w:bCs/>
          <w:color w:val="auto"/>
          <w:highlight w:val="none"/>
          <w:shd w:val="clear" w:color="auto" w:fill="FFFFFF"/>
        </w:rPr>
        <w:t>投标无效</w:t>
      </w:r>
      <w:r>
        <w:rPr>
          <w:rFonts w:hint="eastAsia" w:ascii="宋体" w:hAnsi="宋体" w:cs="宋体"/>
          <w:color w:val="auto"/>
          <w:highlight w:val="none"/>
          <w:shd w:val="clear" w:color="auto" w:fill="FFFFFF"/>
        </w:rPr>
        <w:t>，并书面报告本项目监督管理部门：</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（1）恶意串通（包括但不限于招标文件第三章第9.7条规定情形）；</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（2）妨碍其他投标人的竞争行为；</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（3）损害采购人或其他投标人的合法权益。</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6.10评标过程中，有下列情形之一的，应予废标：</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（1）符合性审查合格的投标人不足三家的；</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（2）有关法律、法规和规章规定废标的情形。</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※若废标，则本次采购活动结束，</w:t>
      </w:r>
      <w:r>
        <w:rPr>
          <w:rFonts w:hint="eastAsia" w:ascii="宋体" w:hAnsi="宋体" w:cs="宋体"/>
          <w:color w:val="auto"/>
          <w:highlight w:val="none"/>
          <w:u w:val="single"/>
          <w:shd w:val="clear" w:color="auto" w:fill="FFFFFF"/>
        </w:rPr>
        <w:t>福建信发招标代理有限公司</w:t>
      </w:r>
      <w:r>
        <w:rPr>
          <w:rStyle w:val="13"/>
          <w:rFonts w:hint="eastAsia" w:ascii="宋体" w:hAnsi="宋体" w:cs="宋体"/>
          <w:bCs/>
          <w:color w:val="auto"/>
          <w:highlight w:val="none"/>
          <w:shd w:val="clear" w:color="auto" w:fill="FFFFFF"/>
        </w:rPr>
        <w:t>将依法组织后续采购活动（包括但不限于：重新招标、采用其他方式采购等）。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7、评标方法和标准</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7.1评标方法： 项目包1采用综合评分法。</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7.2评标标准</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hd w:val="clear" w:color="auto" w:fill="FFFFFF"/>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采购包1采用综合评分法</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（1）投标文件满足招标文件全部实质性要求，且按照评审因素的量化指标评审得分（即评标总得分）最高的投标人为中标候选人。</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（3）各项评审因素的设置如下：</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①价格项（F1×A1）满分为</w:t>
      </w:r>
      <w:r>
        <w:rPr>
          <w:rFonts w:hint="eastAsia" w:ascii="宋体" w:hAnsi="宋体" w:cs="宋体"/>
          <w:color w:val="auto"/>
          <w:highlight w:val="none"/>
          <w:u w:val="single"/>
          <w:shd w:val="clear" w:color="auto" w:fill="FFFFFF"/>
        </w:rPr>
        <w:t>30</w:t>
      </w:r>
      <w:r>
        <w:rPr>
          <w:rFonts w:hint="eastAsia" w:ascii="宋体" w:hAnsi="宋体" w:cs="宋体"/>
          <w:color w:val="auto"/>
          <w:highlight w:val="none"/>
          <w:shd w:val="clear" w:color="auto" w:fill="FFFFFF"/>
        </w:rPr>
        <w:t>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b.价格扣除的规则如下：</w:t>
      </w:r>
    </w:p>
    <w:tbl>
      <w:tblPr>
        <w:tblStyle w:val="11"/>
        <w:tblW w:w="499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298"/>
        <w:gridCol w:w="846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66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评标项目</w:t>
            </w:r>
          </w:p>
        </w:tc>
        <w:tc>
          <w:tcPr>
            <w:tcW w:w="433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6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小型、微型企业，监狱企业，残疾人</w:t>
            </w:r>
          </w:p>
        </w:tc>
        <w:tc>
          <w:tcPr>
            <w:tcW w:w="433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Style w:val="13"/>
                <w:rFonts w:hint="eastAsia" w:ascii="宋体" w:hAnsi="宋体" w:cs="宋体"/>
                <w:bCs/>
                <w:color w:val="auto"/>
                <w:kern w:val="0"/>
                <w:sz w:val="24"/>
                <w:highlight w:val="none"/>
                <w:lang w:bidi="ar"/>
              </w:rPr>
              <w:t>（1）《政府采购促进中小企业发展管理办法》、《关于进一步加大政府采购支持中小企业力度的通知》、《福建省财政厅关于进一步加大政府采购支持中小企业力度的通知》价格扣除：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根据《关于进一步加大政府采购支持中小企业力度的通知》（财库〔2022〕19号）、《福建省财政厅关于进一步加大政府采购支持中小企业力度的通知》（闽财规〔2022〕13号）等文件规定，本项目将对符合本办法规定的小微企业报价给予15%（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5%）的评审价格扣除优惠。（3）根据《财政部 民政部 中国残疾人联合会关于促进残疾人就业政府采购政策的通知》（财库〔2017〕141号）规定，符合规定的残疾人福利性单位参加政府采购活动视同小型、微型企业，提供《残疾人福利性单位声明函》并对声明的真实性负责，其报价享受15%（工程项目为5%）的评审价格扣除优惠。对残疾人福利性单位与其他组织组成联合体参与政府采购活动的，残疾人福利性单位的协议合同金额占总合同金额30%以上的，给予联合体合同金额5%（工程项目为2%）的价格扣除。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 注：1、本采购包为货物类采购项目，采购标的对应的中小企业划分标准所属行业为工业。2、依据本办法规定享受扶持政策获得政府采购合同的，小微企业不得将合同分包给大中型企业，中型企业不得将合同分包给大型企业。3、投标人提供声明函内容不实的或提供虚假证明文件的，均属于提供虚假材料谋取中标、成交，一经发现将依照《中华人民共和国政府采购法》等国家有关规定追究相应责任。</w:t>
            </w:r>
          </w:p>
        </w:tc>
      </w:tr>
    </w:tbl>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②技术项（F2×A2）满分为</w:t>
      </w:r>
      <w:r>
        <w:rPr>
          <w:rFonts w:hint="eastAsia" w:ascii="宋体" w:hAnsi="宋体" w:cs="宋体"/>
          <w:color w:val="auto"/>
          <w:highlight w:val="none"/>
          <w:u w:val="single"/>
          <w:shd w:val="clear" w:color="auto" w:fill="FFFFFF"/>
        </w:rPr>
        <w:t>60</w:t>
      </w:r>
      <w:r>
        <w:rPr>
          <w:rFonts w:hint="eastAsia" w:ascii="宋体" w:hAnsi="宋体" w:cs="宋体"/>
          <w:color w:val="auto"/>
          <w:highlight w:val="none"/>
          <w:shd w:val="clear" w:color="auto" w:fill="FFFFFF"/>
        </w:rPr>
        <w:t>分。</w:t>
      </w:r>
    </w:p>
    <w:tbl>
      <w:tblPr>
        <w:tblStyle w:val="11"/>
        <w:tblW w:w="503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267"/>
        <w:gridCol w:w="498"/>
        <w:gridCol w:w="807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6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评标项目</w:t>
            </w:r>
          </w:p>
        </w:tc>
        <w:tc>
          <w:tcPr>
            <w:tcW w:w="253"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评标分值</w:t>
            </w:r>
          </w:p>
        </w:tc>
        <w:tc>
          <w:tcPr>
            <w:tcW w:w="410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1、投标货物的技术响应情况</w:t>
            </w:r>
          </w:p>
        </w:tc>
        <w:tc>
          <w:tcPr>
            <w:tcW w:w="253"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ascii="宋体" w:hAnsi="宋体" w:cs="宋体"/>
                <w:color w:val="auto"/>
                <w:sz w:val="24"/>
                <w:highlight w:val="none"/>
              </w:rPr>
            </w:pPr>
            <w:r>
              <w:rPr>
                <w:rFonts w:hint="eastAsia" w:ascii="宋体" w:hAnsi="宋体" w:cs="宋体"/>
                <w:color w:val="auto"/>
                <w:sz w:val="24"/>
                <w:highlight w:val="none"/>
              </w:rPr>
              <w:t>54</w:t>
            </w:r>
          </w:p>
        </w:tc>
        <w:tc>
          <w:tcPr>
            <w:tcW w:w="410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根据投标人所投设备对《第五章招标内容及要求》“二、技术服务要求”中技术参数的响应、承诺情况，由评委进行评分：标注“★”符号（共4项）的技术服务要求为实质性要求，有负偏离的其投标无效；标注“▲”符号（共6项，计</w:t>
            </w:r>
            <w:r>
              <w:rPr>
                <w:rFonts w:hint="eastAsia" w:ascii="宋体" w:hAnsi="宋体" w:cs="宋体"/>
                <w:color w:val="auto"/>
                <w:kern w:val="0"/>
                <w:sz w:val="24"/>
                <w:highlight w:val="none"/>
                <w:u w:val="single"/>
                <w:lang w:bidi="ar"/>
              </w:rPr>
              <w:t>15</w:t>
            </w:r>
            <w:r>
              <w:rPr>
                <w:rFonts w:hint="eastAsia" w:ascii="宋体" w:hAnsi="宋体" w:cs="宋体"/>
                <w:color w:val="auto"/>
                <w:kern w:val="0"/>
                <w:sz w:val="24"/>
                <w:highlight w:val="none"/>
                <w:lang w:bidi="ar"/>
              </w:rPr>
              <w:t>分）的是关键技术参数要求，每负偏离一项扣2.5分，其他未标注符号的技术服务要求（共26项，计39分），每负偏离一项扣1.5分，扣完为止，正偏离不加分。注：若标注“▲”符号的参数负偏离≥2项，则按实质性偏离招标文件要求处理，其投标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2、产品的佐证材料</w:t>
            </w:r>
          </w:p>
        </w:tc>
        <w:tc>
          <w:tcPr>
            <w:tcW w:w="253"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3</w:t>
            </w:r>
          </w:p>
        </w:tc>
        <w:tc>
          <w:tcPr>
            <w:tcW w:w="410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投标人所提供的技术说明材料、彩页资料等能充分佐证所投设备的技术参数及功能的得3分；仅能部分佐证所投设备的技术参数及功能的得1.5分；不能佐证所投设备技术参数及功能或未提供者得0分。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3、其它技术要求</w:t>
            </w:r>
          </w:p>
        </w:tc>
        <w:tc>
          <w:tcPr>
            <w:tcW w:w="253"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410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根据投标人对所投设备的安装条件、日常运行和保养的方案情况，由评委进行评分：方案详实、完整、合理可行的得3分；方案部分详实、部分合理可行的得2分；方案阐述简短的得1分；未提供的本项不得分。</w:t>
            </w:r>
          </w:p>
        </w:tc>
      </w:tr>
    </w:tbl>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③商务项（F3×A3）满分为</w:t>
      </w:r>
      <w:r>
        <w:rPr>
          <w:rFonts w:hint="eastAsia" w:ascii="宋体" w:hAnsi="宋体" w:cs="宋体"/>
          <w:color w:val="auto"/>
          <w:highlight w:val="none"/>
          <w:u w:val="single"/>
          <w:shd w:val="clear" w:color="auto" w:fill="FFFFFF"/>
        </w:rPr>
        <w:t>10</w:t>
      </w:r>
      <w:r>
        <w:rPr>
          <w:rFonts w:hint="eastAsia" w:ascii="宋体" w:hAnsi="宋体" w:cs="宋体"/>
          <w:color w:val="auto"/>
          <w:highlight w:val="none"/>
          <w:shd w:val="clear" w:color="auto" w:fill="FFFFFF"/>
        </w:rPr>
        <w:t>分。</w:t>
      </w:r>
    </w:p>
    <w:tbl>
      <w:tblPr>
        <w:tblStyle w:val="11"/>
        <w:tblW w:w="5039"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autofit"/>
        <w:tblCellMar>
          <w:top w:w="0" w:type="dxa"/>
          <w:left w:w="0" w:type="dxa"/>
          <w:bottom w:w="0" w:type="dxa"/>
          <w:right w:w="0" w:type="dxa"/>
        </w:tblCellMar>
      </w:tblPr>
      <w:tblGrid>
        <w:gridCol w:w="1268"/>
        <w:gridCol w:w="539"/>
        <w:gridCol w:w="8031"/>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blHeader/>
        </w:trPr>
        <w:tc>
          <w:tcPr>
            <w:tcW w:w="6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评标项目</w:t>
            </w:r>
          </w:p>
        </w:tc>
        <w:tc>
          <w:tcPr>
            <w:tcW w:w="27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评标分值</w:t>
            </w:r>
          </w:p>
        </w:tc>
        <w:tc>
          <w:tcPr>
            <w:tcW w:w="408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6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1、维护响应计划</w:t>
            </w:r>
          </w:p>
        </w:tc>
        <w:tc>
          <w:tcPr>
            <w:tcW w:w="27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根据投标人的售后服务承诺、维护响应计划方案（包括具体的售后服务内容、故障响应时间、响应方式时间等方面）情况，由评委进行评分：方案详实、完整、合理可行的得3分；方案部分详实、部分合理可行的得2分；方案阐述简短的得1分；未提供的本项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6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2、技术培训</w:t>
            </w:r>
          </w:p>
        </w:tc>
        <w:tc>
          <w:tcPr>
            <w:tcW w:w="27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2</w:t>
            </w:r>
          </w:p>
        </w:tc>
        <w:tc>
          <w:tcPr>
            <w:tcW w:w="408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根据投标人所提供的现场技术培训方案情况，由评委进行评分：方案详实、完整、合理可行的得2分；方案部分详实、部分合理可行的得1.5分；方案阐述简短的得1分；未提供的本项不得分。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6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3、供货方案</w:t>
            </w:r>
          </w:p>
        </w:tc>
        <w:tc>
          <w:tcPr>
            <w:tcW w:w="27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2</w:t>
            </w:r>
          </w:p>
        </w:tc>
        <w:tc>
          <w:tcPr>
            <w:tcW w:w="408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根据投标人提供的供货方案情况，由评委进行评分：方案详实、完整、合理可行的得2分；方案部分详实、部分合理可行的得1.5分；方案阐述简短的得1分；未提供的本项不得分。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64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4、业绩</w:t>
            </w:r>
          </w:p>
        </w:tc>
        <w:tc>
          <w:tcPr>
            <w:tcW w:w="27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根据投标人所提供自2019年1月1日至投标截止时间（日期以验收报告为准）由投标人在国内所完成的与本次投标同类业绩情况进行评分，每提供一份完整合格的业绩项目的得1分, 累计最高得3分，【业绩项目中须含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投标人在投标文件中应如实提供销售业绩项目证明文件的复印件，采购人将保留要求投标人提供销售业绩项目的证明文件原件予以核查的权利。</w:t>
            </w:r>
          </w:p>
        </w:tc>
      </w:tr>
    </w:tbl>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④加分项（F4×A4）</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a.优先类节能产品、环境标志产品：</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a2若节能、环境标志产品仅是构成投标产品的部件、组件或零件，则该投标产品不享受鼓励优惠政策。同一品目中各认证证书不重复计算加分。强制类节能产品不享受加分。</w:t>
      </w:r>
    </w:p>
    <w:tbl>
      <w:tblPr>
        <w:tblStyle w:val="11"/>
        <w:tblW w:w="5006"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autofit"/>
        <w:tblCellMar>
          <w:top w:w="0" w:type="dxa"/>
          <w:left w:w="0" w:type="dxa"/>
          <w:bottom w:w="0" w:type="dxa"/>
          <w:right w:w="0" w:type="dxa"/>
        </w:tblCellMar>
      </w:tblPr>
      <w:tblGrid>
        <w:gridCol w:w="993"/>
        <w:gridCol w:w="505"/>
        <w:gridCol w:w="8276"/>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blHeader/>
        </w:trPr>
        <w:tc>
          <w:tcPr>
            <w:tcW w:w="50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评标项目</w:t>
            </w:r>
          </w:p>
        </w:tc>
        <w:tc>
          <w:tcPr>
            <w:tcW w:w="25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评标分值</w:t>
            </w:r>
          </w:p>
        </w:tc>
        <w:tc>
          <w:tcPr>
            <w:tcW w:w="423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50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节能产品、环境标志产品</w:t>
            </w:r>
          </w:p>
        </w:tc>
        <w:tc>
          <w:tcPr>
            <w:tcW w:w="258"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ascii="宋体" w:hAnsi="宋体" w:cs="宋体"/>
                <w:color w:val="auto"/>
                <w:sz w:val="24"/>
                <w:highlight w:val="none"/>
              </w:rPr>
            </w:pPr>
            <w:r>
              <w:rPr>
                <w:rFonts w:hint="eastAsia" w:ascii="宋体" w:hAnsi="宋体" w:cs="宋体"/>
                <w:color w:val="auto"/>
                <w:sz w:val="24"/>
                <w:highlight w:val="none"/>
              </w:rPr>
              <w:t>7.2</w:t>
            </w:r>
          </w:p>
        </w:tc>
        <w:tc>
          <w:tcPr>
            <w:tcW w:w="423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1、根据财政部 发展改革委 生态环境部 市场监管总局印发《关于调整优化节能产品、环境标志产品政府采购执行机制的通知》(财库〔2019〕9号)的规定。依据国家确定的认证机构出具的、处于有效期之内的节能产品、环境标志产品认证证书，对获得证书的产品实施政府优先采购或强制采购。2、节能产品政府采购品目清单中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若节能产品政府采购品目清单有相应变更，以变更的为准），本次采购货物中如属政府强制采购节能产品的，投标人须提供国家确定的认证机构出具的、处于有效期之内的节能产品认证证书复印件，否则视为投标无效；3、节能、减排、环境标志产品评审优惠内容及幅度（属于国家强制节能的产品本项不再予以优惠）：同一采购包内的节能（非强制类产品）、减排、环境志产品报价总金额占本采购包报价总金额 20%（含20%）以下给予价格评标项标准总分值4%的加分，技术评标项标准总分值4%的加分；占本采购包报价总金额20%-50%（含50%）给予价格评标项标准总分值6%的加分，技术评标项标准总分值6%的加分；占本采购包报价总金额50%以上给予价格评标项标准总分值8%的加分，技术评标项标准总分值8%的加分。4、投标人在投标时必须对属于节能、环境标志产品单独在节能(非强制类产品)、环境标志产品统计表中填写，并提供产品的证明资料（国家确定的认证机构出具的、处于有效期之内的节能产品、环境标志产品认证证书复印件）附在报价部分(电子证明资料应上传在对应评分模块)且加盖投标人公章。未单独分项报价或未按规定提供产品的证明资料的不给予加分。若节能、环境标志产品仅是构成投标产品的部件、组件或零件的，则该投标产品不享受鼓励优惠政策。评标委员会审查此项响应性只根据投标文件本身的内容，而不寻求其他的外部证据。</w:t>
            </w:r>
          </w:p>
        </w:tc>
      </w:tr>
    </w:tbl>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（4）中标候选人排列规则顺序如下：</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a.按照评标总得分（FA）由高到低顺序排列。</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b.评标总得分（FA）相同的，按照评标价（即价格扣除后的投标报价）由低到高顺序排列。</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c.评标总得分（FA）且评标价（即价格扣除后的投标报价）相同的并列。</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8、其他规定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8.1评标应全程保密且不得透露给任一投标人或与评标工作无关的人员。</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8.2评标将进行全程实时录音录像，录音录像资料随采购文件一并存档。</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8.3若投标人有任何试图干扰具体评标事务，影响评标委员会独立履行职责的行为，其投标无效且不予退还投标保证金。情节严重的，由财政部门列入不良行为记录。</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8.4其他：无。</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第五章   招标内容及要求</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一、项目概况（采购标的）</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1.1投标人提供的所有产品必须通过合法渠道获得，具有在中国境内的合法使用权和用户保护权且为原装正品行货，包装标示完整。如包装不完整、标示不齐，修改、撕毁，进货渠道不明，质量不达标，采购人拒收，并由投标人承担违约责任。货物技术参数必须符合或优于国家及行业相关标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1.2本项目的核心产品◆：合同包1 品目号1-1</w:t>
      </w:r>
      <w:r>
        <w:rPr>
          <w:rFonts w:hint="eastAsia" w:ascii="宋体" w:hAnsi="宋体" w:cs="宋体"/>
          <w:color w:val="auto"/>
          <w:highlight w:val="none"/>
          <w:lang w:bidi="ar"/>
        </w:rPr>
        <w:t>液相色谱串联质谱联用仪（ESI正源灵敏度≥500000：1）</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1.3以下“三、商务条件”中的内容均为不允许负偏离的实质性要求，若负偏离</w:t>
      </w:r>
      <w:r>
        <w:rPr>
          <w:rStyle w:val="13"/>
          <w:rFonts w:hint="eastAsia" w:ascii="宋体" w:hAnsi="宋体" w:cs="宋体"/>
          <w:bCs/>
          <w:color w:val="auto"/>
          <w:highlight w:val="none"/>
          <w:shd w:val="clear" w:color="auto" w:fill="FFFFFF"/>
        </w:rPr>
        <w:t>其投标无效。</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numPr>
          <w:ilvl w:val="0"/>
          <w:numId w:val="1"/>
        </w:numPr>
        <w:spacing w:before="0" w:beforeAutospacing="0" w:after="0" w:afterAutospacing="0" w:line="360" w:lineRule="exact"/>
        <w:rPr>
          <w:rStyle w:val="13"/>
          <w:rFonts w:hint="eastAsia" w:ascii="宋体" w:hAnsi="宋体" w:cs="宋体"/>
          <w:bCs/>
          <w:color w:val="auto"/>
          <w:highlight w:val="none"/>
          <w:shd w:val="clear" w:color="auto" w:fill="FFFFFF"/>
        </w:rPr>
      </w:pPr>
      <w:r>
        <w:rPr>
          <w:rFonts w:hint="eastAsia" w:ascii="宋体" w:hAnsi="宋体" w:cs="宋体"/>
          <w:color w:val="auto"/>
          <w:highlight w:val="none"/>
          <w:shd w:val="clear" w:color="auto" w:fill="FFFFFF"/>
        </w:rPr>
        <w:t>技术和服务要求</w:t>
      </w:r>
      <w:r>
        <w:rPr>
          <w:rStyle w:val="13"/>
          <w:rFonts w:hint="eastAsia" w:ascii="宋体" w:hAnsi="宋体" w:cs="宋体"/>
          <w:bCs/>
          <w:color w:val="auto"/>
          <w:highlight w:val="none"/>
          <w:shd w:val="clear" w:color="auto" w:fill="FFFFFF"/>
        </w:rPr>
        <w:t>（以“★”标示的内容为不允许负偏离的实质性要求）</w:t>
      </w:r>
    </w:p>
    <w:p>
      <w:pPr>
        <w:pStyle w:val="10"/>
        <w:widowControl/>
        <w:spacing w:beforeAutospacing="0" w:after="0" w:afterAutospacing="0" w:line="360" w:lineRule="exact"/>
        <w:ind w:left="-180" w:right="-180"/>
        <w:jc w:val="both"/>
        <w:rPr>
          <w:rFonts w:hint="eastAsia" w:ascii="宋体" w:hAnsi="宋体" w:cs="宋体"/>
          <w:color w:val="auto"/>
          <w:highlight w:val="none"/>
        </w:rPr>
      </w:pPr>
      <w:r>
        <w:rPr>
          <w:rStyle w:val="13"/>
          <w:rFonts w:hint="eastAsia" w:ascii="宋体" w:hAnsi="宋体" w:cs="宋体"/>
          <w:color w:val="auto"/>
          <w:highlight w:val="none"/>
          <w:shd w:val="clear" w:color="auto" w:fill="FFFFFF"/>
        </w:rPr>
        <w:t>（一）用途</w:t>
      </w:r>
    </w:p>
    <w:p>
      <w:pPr>
        <w:pStyle w:val="10"/>
        <w:widowControl/>
        <w:spacing w:beforeAutospacing="0" w:after="0" w:afterAutospacing="0" w:line="360" w:lineRule="exact"/>
        <w:ind w:left="-180" w:right="-180"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用于食品中兽药残留、农药残留、非法添加剂等食品安全相关项目检测。</w:t>
      </w:r>
    </w:p>
    <w:p>
      <w:pPr>
        <w:pStyle w:val="10"/>
        <w:widowControl/>
        <w:spacing w:beforeAutospacing="0" w:after="0" w:afterAutospacing="0" w:line="360" w:lineRule="exact"/>
        <w:ind w:left="-180" w:right="-180"/>
        <w:jc w:val="both"/>
        <w:rPr>
          <w:rFonts w:hint="eastAsia" w:ascii="宋体" w:hAnsi="宋体" w:cs="宋体"/>
          <w:color w:val="auto"/>
          <w:highlight w:val="none"/>
        </w:rPr>
      </w:pPr>
      <w:r>
        <w:rPr>
          <w:rFonts w:hint="eastAsia" w:ascii="宋体" w:hAnsi="宋体" w:cs="宋体"/>
          <w:color w:val="auto"/>
          <w:highlight w:val="none"/>
        </w:rPr>
        <w:t>★</w:t>
      </w:r>
      <w:r>
        <w:rPr>
          <w:rStyle w:val="13"/>
          <w:rFonts w:hint="eastAsia" w:ascii="宋体" w:hAnsi="宋体" w:cs="宋体"/>
          <w:color w:val="auto"/>
          <w:highlight w:val="none"/>
          <w:shd w:val="clear" w:color="auto" w:fill="FFFFFF"/>
        </w:rPr>
        <w:t>（二）配置</w:t>
      </w:r>
    </w:p>
    <w:tbl>
      <w:tblPr>
        <w:tblStyle w:val="11"/>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99"/>
        <w:gridCol w:w="812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9" w:type="pct"/>
            <w:shd w:val="clear" w:color="auto" w:fill="A6A6A6"/>
            <w:noWrap w:val="0"/>
            <w:tcMar>
              <w:top w:w="0" w:type="dxa"/>
              <w:left w:w="105" w:type="dxa"/>
              <w:bottom w:w="0" w:type="dxa"/>
              <w:right w:w="105" w:type="dxa"/>
            </w:tcMar>
            <w:vAlign w:val="top"/>
          </w:tcPr>
          <w:p>
            <w:pPr>
              <w:pStyle w:val="10"/>
              <w:widowControl/>
              <w:spacing w:beforeAutospacing="0" w:after="0" w:afterAutospacing="0" w:line="360" w:lineRule="exact"/>
              <w:jc w:val="both"/>
              <w:rPr>
                <w:rFonts w:hint="eastAsia" w:ascii="宋体" w:hAnsi="宋体" w:cs="宋体"/>
                <w:color w:val="auto"/>
                <w:highlight w:val="none"/>
              </w:rPr>
            </w:pPr>
            <w:bookmarkStart w:id="0" w:name="OLE_LINK1"/>
            <w:r>
              <w:rPr>
                <w:rStyle w:val="13"/>
                <w:rFonts w:hint="eastAsia" w:ascii="宋体" w:hAnsi="宋体" w:cs="宋体"/>
                <w:color w:val="auto"/>
                <w:highlight w:val="none"/>
              </w:rPr>
              <w:t>序号</w:t>
            </w:r>
          </w:p>
        </w:tc>
        <w:tc>
          <w:tcPr>
            <w:tcW w:w="4158" w:type="pct"/>
            <w:shd w:val="clear" w:color="auto" w:fill="A6A6A6"/>
            <w:noWrap w:val="0"/>
            <w:tcMar>
              <w:top w:w="0" w:type="dxa"/>
              <w:left w:w="105" w:type="dxa"/>
              <w:bottom w:w="0" w:type="dxa"/>
              <w:right w:w="105" w:type="dxa"/>
            </w:tcMar>
            <w:vAlign w:val="top"/>
          </w:tcPr>
          <w:p>
            <w:pPr>
              <w:pStyle w:val="10"/>
              <w:widowControl/>
              <w:spacing w:beforeAutospacing="0" w:after="0" w:afterAutospacing="0" w:line="360" w:lineRule="exact"/>
              <w:jc w:val="both"/>
              <w:rPr>
                <w:rFonts w:hint="eastAsia" w:ascii="宋体" w:hAnsi="宋体" w:cs="宋体"/>
                <w:color w:val="auto"/>
                <w:highlight w:val="none"/>
              </w:rPr>
            </w:pPr>
            <w:r>
              <w:rPr>
                <w:rStyle w:val="13"/>
                <w:rFonts w:hint="eastAsia" w:ascii="宋体" w:hAnsi="宋体" w:cs="宋体"/>
                <w:color w:val="auto"/>
                <w:highlight w:val="none"/>
              </w:rPr>
              <w:t>名称</w:t>
            </w:r>
          </w:p>
        </w:tc>
        <w:tc>
          <w:tcPr>
            <w:tcW w:w="431" w:type="pct"/>
            <w:noWrap w:val="0"/>
            <w:vAlign w:val="top"/>
          </w:tcPr>
          <w:p>
            <w:pPr>
              <w:pStyle w:val="10"/>
              <w:widowControl/>
              <w:spacing w:beforeAutospacing="0" w:after="0" w:afterAutospacing="0" w:line="360" w:lineRule="exact"/>
              <w:jc w:val="center"/>
              <w:rPr>
                <w:rStyle w:val="13"/>
                <w:rFonts w:hint="eastAsia" w:ascii="宋体" w:hAnsi="宋体" w:cs="宋体"/>
                <w:color w:val="auto"/>
                <w:highlight w:val="none"/>
              </w:rPr>
            </w:pPr>
            <w:r>
              <w:rPr>
                <w:rStyle w:val="13"/>
                <w:rFonts w:hint="eastAsia" w:ascii="宋体" w:hAnsi="宋体" w:cs="宋体"/>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9" w:type="pct"/>
            <w:noWrap w:val="0"/>
            <w:tcMar>
              <w:top w:w="0" w:type="dxa"/>
              <w:left w:w="105" w:type="dxa"/>
              <w:bottom w:w="0" w:type="dxa"/>
              <w:right w:w="105" w:type="dxa"/>
            </w:tcMar>
            <w:vAlign w:val="top"/>
          </w:tcPr>
          <w:p>
            <w:pPr>
              <w:pStyle w:val="10"/>
              <w:widowControl/>
              <w:spacing w:beforeAutospacing="0" w:after="0" w:afterAutospacing="0" w:line="360" w:lineRule="exact"/>
              <w:jc w:val="center"/>
              <w:rPr>
                <w:rFonts w:hint="eastAsia" w:ascii="宋体" w:hAnsi="宋体" w:cs="宋体"/>
                <w:color w:val="auto"/>
                <w:kern w:val="2"/>
                <w:highlight w:val="none"/>
              </w:rPr>
            </w:pPr>
            <w:r>
              <w:rPr>
                <w:rFonts w:hint="eastAsia" w:ascii="宋体" w:hAnsi="宋体" w:cs="宋体"/>
                <w:color w:val="auto"/>
                <w:kern w:val="2"/>
                <w:highlight w:val="none"/>
              </w:rPr>
              <w:t>1</w:t>
            </w:r>
          </w:p>
        </w:tc>
        <w:tc>
          <w:tcPr>
            <w:tcW w:w="4158" w:type="pct"/>
            <w:noWrap w:val="0"/>
            <w:tcMar>
              <w:top w:w="0" w:type="dxa"/>
              <w:left w:w="105" w:type="dxa"/>
              <w:bottom w:w="0" w:type="dxa"/>
              <w:right w:w="105" w:type="dxa"/>
            </w:tcMar>
            <w:vAlign w:val="center"/>
          </w:tcPr>
          <w:p>
            <w:pPr>
              <w:pStyle w:val="10"/>
              <w:widowControl/>
              <w:spacing w:beforeAutospacing="0" w:after="0" w:afterAutospacing="0" w:line="360" w:lineRule="exact"/>
              <w:jc w:val="both"/>
              <w:rPr>
                <w:rFonts w:hint="eastAsia" w:ascii="宋体" w:hAnsi="宋体" w:cs="宋体"/>
                <w:color w:val="auto"/>
                <w:kern w:val="2"/>
                <w:highlight w:val="none"/>
              </w:rPr>
            </w:pPr>
            <w:r>
              <w:rPr>
                <w:rFonts w:hint="eastAsia" w:ascii="宋体" w:hAnsi="宋体" w:cs="宋体"/>
                <w:color w:val="auto"/>
                <w:kern w:val="2"/>
                <w:highlight w:val="none"/>
              </w:rPr>
              <w:t>超高效液相主机（包含平行液相系统）：每套须包含（高精度高压输液并联或串联泵（标配输液泵自动清洗单元）4套、内置溶剂切换阀2套、5路真空脱气机2套、高效混合器2套、可降温型高通量自动进样器1套、高通量样品换架器1个、大体积可降温型柱温箱2套、系统控制器 1套、流动相控制器1套、平行液相超高压切换阀2套、超高压六柱自动切换阀1套）</w:t>
            </w:r>
          </w:p>
        </w:tc>
        <w:tc>
          <w:tcPr>
            <w:tcW w:w="431" w:type="pct"/>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9" w:type="pct"/>
            <w:noWrap w:val="0"/>
            <w:tcMar>
              <w:top w:w="0" w:type="dxa"/>
              <w:left w:w="105" w:type="dxa"/>
              <w:bottom w:w="0" w:type="dxa"/>
              <w:right w:w="105" w:type="dxa"/>
            </w:tcMar>
            <w:vAlign w:val="top"/>
          </w:tcPr>
          <w:p>
            <w:pPr>
              <w:pStyle w:val="10"/>
              <w:widowControl/>
              <w:spacing w:beforeAutospacing="0" w:after="0" w:afterAutospacing="0" w:line="360" w:lineRule="exact"/>
              <w:jc w:val="center"/>
              <w:rPr>
                <w:rFonts w:hint="eastAsia" w:ascii="宋体" w:hAnsi="宋体" w:cs="宋体"/>
                <w:color w:val="auto"/>
                <w:kern w:val="2"/>
                <w:highlight w:val="none"/>
              </w:rPr>
            </w:pPr>
            <w:r>
              <w:rPr>
                <w:rFonts w:hint="eastAsia" w:ascii="宋体" w:hAnsi="宋体" w:cs="宋体"/>
                <w:color w:val="auto"/>
                <w:kern w:val="2"/>
                <w:highlight w:val="none"/>
              </w:rPr>
              <w:t>2</w:t>
            </w:r>
          </w:p>
        </w:tc>
        <w:tc>
          <w:tcPr>
            <w:tcW w:w="4158" w:type="pct"/>
            <w:noWrap w:val="0"/>
            <w:tcMar>
              <w:top w:w="0" w:type="dxa"/>
              <w:left w:w="105" w:type="dxa"/>
              <w:bottom w:w="0" w:type="dxa"/>
              <w:right w:w="105" w:type="dxa"/>
            </w:tcMar>
            <w:vAlign w:val="center"/>
          </w:tcPr>
          <w:p>
            <w:pPr>
              <w:pStyle w:val="10"/>
              <w:widowControl/>
              <w:spacing w:beforeAutospacing="0" w:after="0" w:afterAutospacing="0" w:line="360" w:lineRule="exact"/>
              <w:jc w:val="both"/>
              <w:rPr>
                <w:rFonts w:hint="eastAsia" w:ascii="宋体" w:hAnsi="宋体" w:cs="宋体"/>
                <w:color w:val="auto"/>
                <w:kern w:val="2"/>
                <w:highlight w:val="none"/>
              </w:rPr>
            </w:pPr>
            <w:r>
              <w:rPr>
                <w:rFonts w:hint="eastAsia" w:ascii="宋体" w:hAnsi="宋体" w:cs="宋体"/>
                <w:color w:val="auto"/>
                <w:kern w:val="2"/>
                <w:highlight w:val="none"/>
              </w:rPr>
              <w:t>超高效液相主机（包含柱后衍生系统）：每套须包含（高精度高压输液并联泵或串联泵（标配输液泵自动清洗单元）2套、内置溶剂切换阀1套、5路真空脱气机1套、高效混合器1套、可降温型高通量自动进样器1套、高通量样品换架器1个、大体积可降温型柱温箱1套、系统控制器 1套、流动相控制器1套、超高压六柱自动切换阀1套、柱后衍生</w:t>
            </w:r>
            <w:r>
              <w:rPr>
                <w:rFonts w:ascii="宋体" w:hAnsi="宋体" w:cs="宋体"/>
                <w:color w:val="auto"/>
                <w:kern w:val="2"/>
                <w:highlight w:val="none"/>
              </w:rPr>
              <w:t>系统</w:t>
            </w:r>
            <w:r>
              <w:rPr>
                <w:rFonts w:hint="eastAsia" w:ascii="宋体" w:hAnsi="宋体" w:cs="宋体"/>
                <w:color w:val="auto"/>
                <w:kern w:val="2"/>
                <w:highlight w:val="none"/>
              </w:rPr>
              <w:t>1套）</w:t>
            </w:r>
          </w:p>
        </w:tc>
        <w:tc>
          <w:tcPr>
            <w:tcW w:w="431" w:type="pct"/>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9" w:type="pct"/>
            <w:noWrap w:val="0"/>
            <w:tcMar>
              <w:top w:w="0" w:type="dxa"/>
              <w:left w:w="105" w:type="dxa"/>
              <w:bottom w:w="0" w:type="dxa"/>
              <w:right w:w="105" w:type="dxa"/>
            </w:tcMar>
            <w:vAlign w:val="top"/>
          </w:tcPr>
          <w:p>
            <w:pPr>
              <w:pStyle w:val="10"/>
              <w:widowControl/>
              <w:spacing w:beforeAutospacing="0" w:after="0" w:afterAutospacing="0" w:line="360" w:lineRule="exact"/>
              <w:jc w:val="center"/>
              <w:rPr>
                <w:rFonts w:hint="eastAsia" w:ascii="宋体" w:hAnsi="宋体" w:cs="宋体"/>
                <w:color w:val="auto"/>
                <w:kern w:val="2"/>
                <w:highlight w:val="none"/>
              </w:rPr>
            </w:pPr>
            <w:r>
              <w:rPr>
                <w:rFonts w:hint="eastAsia" w:ascii="宋体" w:hAnsi="宋体" w:cs="宋体"/>
                <w:color w:val="auto"/>
                <w:kern w:val="2"/>
                <w:highlight w:val="none"/>
              </w:rPr>
              <w:t>3</w:t>
            </w:r>
          </w:p>
        </w:tc>
        <w:tc>
          <w:tcPr>
            <w:tcW w:w="4158" w:type="pct"/>
            <w:noWrap w:val="0"/>
            <w:tcMar>
              <w:top w:w="0" w:type="dxa"/>
              <w:left w:w="105" w:type="dxa"/>
              <w:bottom w:w="0" w:type="dxa"/>
              <w:right w:w="105" w:type="dxa"/>
            </w:tcMar>
            <w:vAlign w:val="center"/>
          </w:tcPr>
          <w:p>
            <w:pPr>
              <w:pStyle w:val="10"/>
              <w:widowControl/>
              <w:spacing w:beforeAutospacing="0" w:after="0" w:afterAutospacing="0" w:line="360" w:lineRule="exact"/>
              <w:jc w:val="both"/>
              <w:rPr>
                <w:rFonts w:hint="eastAsia" w:ascii="宋体" w:hAnsi="宋体" w:cs="宋体"/>
                <w:color w:val="auto"/>
                <w:kern w:val="2"/>
                <w:highlight w:val="none"/>
              </w:rPr>
            </w:pPr>
            <w:r>
              <w:rPr>
                <w:rFonts w:hint="eastAsia" w:ascii="宋体" w:hAnsi="宋体" w:cs="宋体"/>
                <w:color w:val="auto"/>
                <w:kern w:val="2"/>
                <w:highlight w:val="none"/>
              </w:rPr>
              <w:t>三重四极杆质谱检测器（含</w:t>
            </w:r>
            <w:r>
              <w:rPr>
                <w:rFonts w:hint="eastAsia" w:ascii="宋体" w:hAnsi="宋体" w:cs="宋体"/>
                <w:color w:val="auto"/>
                <w:highlight w:val="none"/>
              </w:rPr>
              <w:t>ESI离子源或含ESI离子源的复合源</w:t>
            </w:r>
            <w:r>
              <w:rPr>
                <w:rFonts w:hint="eastAsia" w:ascii="宋体" w:hAnsi="宋体" w:cs="宋体"/>
                <w:color w:val="auto"/>
                <w:kern w:val="2"/>
                <w:highlight w:val="none"/>
              </w:rPr>
              <w:t>）</w:t>
            </w:r>
          </w:p>
        </w:tc>
        <w:tc>
          <w:tcPr>
            <w:tcW w:w="431" w:type="pct"/>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9" w:type="pct"/>
            <w:noWrap w:val="0"/>
            <w:tcMar>
              <w:top w:w="0" w:type="dxa"/>
              <w:left w:w="105" w:type="dxa"/>
              <w:bottom w:w="0" w:type="dxa"/>
              <w:right w:w="105" w:type="dxa"/>
            </w:tcMar>
            <w:vAlign w:val="top"/>
          </w:tcPr>
          <w:p>
            <w:pPr>
              <w:pStyle w:val="10"/>
              <w:widowControl/>
              <w:spacing w:beforeAutospacing="0" w:after="0" w:afterAutospacing="0" w:line="360" w:lineRule="exact"/>
              <w:jc w:val="center"/>
              <w:rPr>
                <w:rFonts w:hint="eastAsia" w:ascii="宋体" w:hAnsi="宋体" w:cs="宋体"/>
                <w:color w:val="auto"/>
                <w:kern w:val="2"/>
                <w:highlight w:val="none"/>
              </w:rPr>
            </w:pPr>
            <w:r>
              <w:rPr>
                <w:rFonts w:hint="eastAsia" w:ascii="宋体" w:hAnsi="宋体" w:cs="宋体"/>
                <w:color w:val="auto"/>
                <w:kern w:val="2"/>
                <w:highlight w:val="none"/>
              </w:rPr>
              <w:t>4</w:t>
            </w:r>
          </w:p>
        </w:tc>
        <w:tc>
          <w:tcPr>
            <w:tcW w:w="4158" w:type="pct"/>
            <w:noWrap w:val="0"/>
            <w:tcMar>
              <w:top w:w="0" w:type="dxa"/>
              <w:left w:w="105" w:type="dxa"/>
              <w:bottom w:w="0" w:type="dxa"/>
              <w:right w:w="105" w:type="dxa"/>
            </w:tcMar>
            <w:vAlign w:val="center"/>
          </w:tcPr>
          <w:p>
            <w:pPr>
              <w:pStyle w:val="10"/>
              <w:widowControl/>
              <w:spacing w:beforeAutospacing="0" w:after="0" w:afterAutospacing="0" w:line="360" w:lineRule="exact"/>
              <w:jc w:val="both"/>
              <w:rPr>
                <w:rFonts w:hint="eastAsia" w:ascii="宋体" w:hAnsi="宋体" w:cs="宋体"/>
                <w:color w:val="auto"/>
                <w:kern w:val="2"/>
                <w:highlight w:val="none"/>
              </w:rPr>
            </w:pPr>
            <w:r>
              <w:rPr>
                <w:rFonts w:hint="eastAsia" w:ascii="宋体" w:hAnsi="宋体" w:cs="宋体"/>
                <w:color w:val="auto"/>
                <w:kern w:val="2"/>
                <w:highlight w:val="none"/>
              </w:rPr>
              <w:t>质谱前端流路切换器（用于切换去废液和去质谱）</w:t>
            </w:r>
          </w:p>
        </w:tc>
        <w:tc>
          <w:tcPr>
            <w:tcW w:w="431" w:type="pct"/>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9" w:type="pct"/>
            <w:noWrap w:val="0"/>
            <w:tcMar>
              <w:top w:w="0" w:type="dxa"/>
              <w:left w:w="105" w:type="dxa"/>
              <w:bottom w:w="0" w:type="dxa"/>
              <w:right w:w="105" w:type="dxa"/>
            </w:tcMar>
            <w:vAlign w:val="top"/>
          </w:tcPr>
          <w:p>
            <w:pPr>
              <w:pStyle w:val="10"/>
              <w:widowControl/>
              <w:spacing w:beforeAutospacing="0" w:after="0" w:afterAutospacing="0" w:line="360" w:lineRule="exact"/>
              <w:jc w:val="center"/>
              <w:rPr>
                <w:rFonts w:hint="eastAsia" w:ascii="宋体" w:hAnsi="宋体" w:cs="宋体"/>
                <w:color w:val="auto"/>
                <w:kern w:val="2"/>
                <w:highlight w:val="none"/>
              </w:rPr>
            </w:pPr>
            <w:r>
              <w:rPr>
                <w:rFonts w:hint="eastAsia" w:ascii="宋体" w:hAnsi="宋体" w:cs="宋体"/>
                <w:color w:val="auto"/>
                <w:kern w:val="2"/>
                <w:highlight w:val="none"/>
              </w:rPr>
              <w:t>5</w:t>
            </w:r>
          </w:p>
        </w:tc>
        <w:tc>
          <w:tcPr>
            <w:tcW w:w="4158" w:type="pct"/>
            <w:noWrap w:val="0"/>
            <w:tcMar>
              <w:top w:w="0" w:type="dxa"/>
              <w:left w:w="105" w:type="dxa"/>
              <w:bottom w:w="0" w:type="dxa"/>
              <w:right w:w="105" w:type="dxa"/>
            </w:tcMar>
            <w:vAlign w:val="center"/>
          </w:tcPr>
          <w:p>
            <w:pPr>
              <w:pStyle w:val="10"/>
              <w:widowControl/>
              <w:spacing w:beforeAutospacing="0" w:after="0" w:afterAutospacing="0" w:line="360" w:lineRule="exact"/>
              <w:jc w:val="both"/>
              <w:rPr>
                <w:rFonts w:hint="eastAsia" w:ascii="宋体" w:hAnsi="宋体" w:cs="宋体"/>
                <w:color w:val="auto"/>
                <w:kern w:val="2"/>
                <w:highlight w:val="none"/>
              </w:rPr>
            </w:pPr>
            <w:r>
              <w:rPr>
                <w:rFonts w:hint="eastAsia" w:ascii="宋体" w:hAnsi="宋体" w:cs="宋体"/>
                <w:color w:val="auto"/>
                <w:kern w:val="2"/>
                <w:highlight w:val="none"/>
              </w:rPr>
              <w:t>最新版液相色谱质谱联用全中文控制软件（一站式管理软件包括液相控制、采集、定性、定量、报告编辑导出等功能）</w:t>
            </w:r>
          </w:p>
        </w:tc>
        <w:tc>
          <w:tcPr>
            <w:tcW w:w="431" w:type="pct"/>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9" w:type="pct"/>
            <w:noWrap w:val="0"/>
            <w:tcMar>
              <w:top w:w="0" w:type="dxa"/>
              <w:left w:w="105" w:type="dxa"/>
              <w:bottom w:w="0" w:type="dxa"/>
              <w:right w:w="105" w:type="dxa"/>
            </w:tcMar>
            <w:vAlign w:val="top"/>
          </w:tcPr>
          <w:p>
            <w:pPr>
              <w:pStyle w:val="10"/>
              <w:widowControl/>
              <w:spacing w:beforeAutospacing="0" w:after="0" w:afterAutospacing="0" w:line="360" w:lineRule="exact"/>
              <w:jc w:val="center"/>
              <w:rPr>
                <w:rFonts w:hint="eastAsia" w:ascii="宋体" w:hAnsi="宋体" w:cs="宋体"/>
                <w:color w:val="auto"/>
                <w:kern w:val="2"/>
                <w:highlight w:val="none"/>
              </w:rPr>
            </w:pPr>
            <w:r>
              <w:rPr>
                <w:rFonts w:hint="eastAsia" w:ascii="宋体" w:hAnsi="宋体" w:cs="宋体"/>
                <w:color w:val="auto"/>
                <w:kern w:val="2"/>
                <w:highlight w:val="none"/>
              </w:rPr>
              <w:t>6</w:t>
            </w:r>
          </w:p>
        </w:tc>
        <w:tc>
          <w:tcPr>
            <w:tcW w:w="4158" w:type="pct"/>
            <w:noWrap w:val="0"/>
            <w:tcMar>
              <w:top w:w="0" w:type="dxa"/>
              <w:left w:w="105" w:type="dxa"/>
              <w:bottom w:w="0" w:type="dxa"/>
              <w:right w:w="105" w:type="dxa"/>
            </w:tcMar>
            <w:vAlign w:val="center"/>
          </w:tcPr>
          <w:p>
            <w:pPr>
              <w:pStyle w:val="10"/>
              <w:widowControl/>
              <w:spacing w:beforeAutospacing="0" w:after="0" w:afterAutospacing="0" w:line="360" w:lineRule="exact"/>
              <w:jc w:val="both"/>
              <w:rPr>
                <w:rFonts w:hint="eastAsia" w:ascii="宋体" w:hAnsi="宋体" w:cs="宋体"/>
                <w:color w:val="auto"/>
                <w:kern w:val="2"/>
                <w:highlight w:val="none"/>
              </w:rPr>
            </w:pPr>
            <w:r>
              <w:rPr>
                <w:rFonts w:hint="eastAsia" w:ascii="宋体" w:hAnsi="宋体" w:cs="宋体"/>
                <w:color w:val="auto"/>
                <w:kern w:val="2"/>
                <w:highlight w:val="none"/>
              </w:rPr>
              <w:t>中文串联质谱农残兽残数据库(包含中国农业部注册登记的农兽药500种及以上)</w:t>
            </w:r>
          </w:p>
        </w:tc>
        <w:tc>
          <w:tcPr>
            <w:tcW w:w="431" w:type="pct"/>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9" w:type="pct"/>
            <w:noWrap w:val="0"/>
            <w:tcMar>
              <w:top w:w="0" w:type="dxa"/>
              <w:left w:w="105" w:type="dxa"/>
              <w:bottom w:w="0" w:type="dxa"/>
              <w:right w:w="105" w:type="dxa"/>
            </w:tcMar>
            <w:vAlign w:val="top"/>
          </w:tcPr>
          <w:p>
            <w:pPr>
              <w:pStyle w:val="10"/>
              <w:widowControl/>
              <w:spacing w:beforeAutospacing="0" w:after="0" w:afterAutospacing="0" w:line="360" w:lineRule="exact"/>
              <w:jc w:val="center"/>
              <w:rPr>
                <w:rFonts w:hint="eastAsia" w:ascii="宋体" w:hAnsi="宋体" w:cs="宋体"/>
                <w:color w:val="auto"/>
                <w:kern w:val="2"/>
                <w:highlight w:val="none"/>
              </w:rPr>
            </w:pPr>
            <w:r>
              <w:rPr>
                <w:rFonts w:hint="eastAsia" w:ascii="宋体" w:hAnsi="宋体" w:cs="宋体"/>
                <w:color w:val="auto"/>
                <w:kern w:val="2"/>
                <w:highlight w:val="none"/>
              </w:rPr>
              <w:t>7</w:t>
            </w:r>
          </w:p>
        </w:tc>
        <w:tc>
          <w:tcPr>
            <w:tcW w:w="4158" w:type="pct"/>
            <w:noWrap w:val="0"/>
            <w:tcMar>
              <w:top w:w="0" w:type="dxa"/>
              <w:left w:w="105" w:type="dxa"/>
              <w:bottom w:w="0" w:type="dxa"/>
              <w:right w:w="105" w:type="dxa"/>
            </w:tcMar>
            <w:vAlign w:val="center"/>
          </w:tcPr>
          <w:p>
            <w:pPr>
              <w:pStyle w:val="10"/>
              <w:widowControl/>
              <w:spacing w:beforeAutospacing="0" w:after="0" w:afterAutospacing="0" w:line="360" w:lineRule="exact"/>
              <w:jc w:val="both"/>
              <w:rPr>
                <w:rFonts w:hint="eastAsia" w:ascii="宋体" w:hAnsi="宋体" w:cs="宋体"/>
                <w:color w:val="auto"/>
                <w:kern w:val="2"/>
                <w:highlight w:val="none"/>
              </w:rPr>
            </w:pPr>
            <w:r>
              <w:rPr>
                <w:rFonts w:hint="eastAsia" w:ascii="宋体" w:hAnsi="宋体" w:cs="宋体"/>
                <w:color w:val="auto"/>
                <w:kern w:val="2"/>
                <w:highlight w:val="none"/>
              </w:rPr>
              <w:t>消耗品备件</w:t>
            </w:r>
            <w:bookmarkStart w:id="1" w:name="_Hlk72090368"/>
            <w:r>
              <w:rPr>
                <w:rFonts w:hint="eastAsia" w:ascii="宋体" w:hAnsi="宋体" w:cs="宋体"/>
                <w:color w:val="auto"/>
                <w:kern w:val="2"/>
                <w:highlight w:val="none"/>
              </w:rPr>
              <w:t>（原装柱塞杆密封圈5套，原装高压阀转子密封圈</w:t>
            </w:r>
            <w:r>
              <w:rPr>
                <w:rFonts w:ascii="宋体" w:hAnsi="宋体" w:cs="宋体"/>
                <w:color w:val="auto"/>
                <w:kern w:val="2"/>
                <w:highlight w:val="none"/>
              </w:rPr>
              <w:t>12</w:t>
            </w:r>
            <w:r>
              <w:rPr>
                <w:rFonts w:hint="eastAsia" w:ascii="宋体" w:hAnsi="宋体" w:cs="宋体"/>
                <w:color w:val="auto"/>
                <w:kern w:val="2"/>
                <w:highlight w:val="none"/>
              </w:rPr>
              <w:t>个，脱溶剂管</w:t>
            </w:r>
            <w:r>
              <w:rPr>
                <w:rFonts w:ascii="宋体" w:hAnsi="宋体" w:cs="宋体"/>
                <w:color w:val="auto"/>
                <w:kern w:val="2"/>
                <w:highlight w:val="none"/>
              </w:rPr>
              <w:t>10</w:t>
            </w:r>
            <w:r>
              <w:rPr>
                <w:rFonts w:hint="eastAsia" w:ascii="宋体" w:hAnsi="宋体" w:cs="宋体"/>
                <w:color w:val="auto"/>
                <w:kern w:val="2"/>
                <w:highlight w:val="none"/>
              </w:rPr>
              <w:t>根，免扳手拧的高压色谱柱接头10个，雾化器/喷针10根，真空泵油4瓶，高压阀定子2个，针座密封圈10个，调谐液（2瓶），超高压色谱柱4根，进口超高压色谱柱保护柱10个，高压泵单向阀4个，真空脱气机泵2个，进样瓶</w:t>
            </w:r>
            <w:r>
              <w:rPr>
                <w:rFonts w:ascii="宋体" w:hAnsi="宋体" w:cs="宋体"/>
                <w:color w:val="auto"/>
                <w:kern w:val="2"/>
                <w:highlight w:val="none"/>
              </w:rPr>
              <w:t>3</w:t>
            </w:r>
            <w:r>
              <w:rPr>
                <w:rFonts w:hint="eastAsia" w:ascii="宋体" w:hAnsi="宋体" w:cs="宋体"/>
                <w:color w:val="auto"/>
                <w:kern w:val="2"/>
                <w:highlight w:val="none"/>
              </w:rPr>
              <w:t>000个</w:t>
            </w:r>
            <w:bookmarkEnd w:id="1"/>
            <w:r>
              <w:rPr>
                <w:rFonts w:hint="eastAsia" w:ascii="宋体" w:hAnsi="宋体" w:cs="宋体"/>
                <w:color w:val="auto"/>
                <w:kern w:val="2"/>
                <w:highlight w:val="none"/>
              </w:rPr>
              <w:t xml:space="preserve">，电子倍增器2个，离子源温度传感器2个、进样针和定量环各3个 </w:t>
            </w:r>
          </w:p>
        </w:tc>
        <w:tc>
          <w:tcPr>
            <w:tcW w:w="431" w:type="pct"/>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9" w:type="pct"/>
            <w:noWrap w:val="0"/>
            <w:tcMar>
              <w:top w:w="0" w:type="dxa"/>
              <w:left w:w="105" w:type="dxa"/>
              <w:bottom w:w="0" w:type="dxa"/>
              <w:right w:w="105" w:type="dxa"/>
            </w:tcMar>
            <w:vAlign w:val="top"/>
          </w:tcPr>
          <w:p>
            <w:pPr>
              <w:pStyle w:val="10"/>
              <w:widowControl/>
              <w:spacing w:beforeAutospacing="0" w:after="0" w:afterAutospacing="0" w:line="360" w:lineRule="exact"/>
              <w:jc w:val="center"/>
              <w:rPr>
                <w:rFonts w:hint="eastAsia" w:ascii="宋体" w:hAnsi="宋体" w:cs="宋体"/>
                <w:color w:val="auto"/>
                <w:kern w:val="2"/>
                <w:highlight w:val="none"/>
              </w:rPr>
            </w:pPr>
            <w:r>
              <w:rPr>
                <w:rFonts w:hint="eastAsia" w:ascii="宋体" w:hAnsi="宋体" w:cs="宋体"/>
                <w:color w:val="auto"/>
                <w:kern w:val="2"/>
                <w:highlight w:val="none"/>
              </w:rPr>
              <w:t>8</w:t>
            </w:r>
          </w:p>
        </w:tc>
        <w:tc>
          <w:tcPr>
            <w:tcW w:w="4158" w:type="pct"/>
            <w:noWrap w:val="0"/>
            <w:tcMar>
              <w:top w:w="0" w:type="dxa"/>
              <w:left w:w="105" w:type="dxa"/>
              <w:bottom w:w="0" w:type="dxa"/>
              <w:right w:w="105" w:type="dxa"/>
            </w:tcMar>
            <w:vAlign w:val="center"/>
          </w:tcPr>
          <w:p>
            <w:pPr>
              <w:pStyle w:val="10"/>
              <w:widowControl/>
              <w:spacing w:beforeAutospacing="0" w:after="0" w:afterAutospacing="0" w:line="360" w:lineRule="exact"/>
              <w:jc w:val="both"/>
              <w:rPr>
                <w:rFonts w:hint="eastAsia" w:ascii="宋体" w:hAnsi="宋体" w:cs="宋体"/>
                <w:color w:val="auto"/>
                <w:kern w:val="2"/>
                <w:highlight w:val="none"/>
              </w:rPr>
            </w:pPr>
            <w:r>
              <w:rPr>
                <w:rFonts w:hint="eastAsia" w:ascii="宋体" w:hAnsi="宋体" w:cs="宋体"/>
                <w:color w:val="auto"/>
                <w:highlight w:val="none"/>
              </w:rPr>
              <w:t>电脑1台及数据备份硬盘2块</w:t>
            </w:r>
          </w:p>
        </w:tc>
        <w:tc>
          <w:tcPr>
            <w:tcW w:w="431" w:type="pct"/>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9" w:type="pct"/>
            <w:noWrap w:val="0"/>
            <w:tcMar>
              <w:top w:w="0" w:type="dxa"/>
              <w:left w:w="105" w:type="dxa"/>
              <w:bottom w:w="0" w:type="dxa"/>
              <w:right w:w="105" w:type="dxa"/>
            </w:tcMar>
            <w:vAlign w:val="top"/>
          </w:tcPr>
          <w:p>
            <w:pPr>
              <w:pStyle w:val="10"/>
              <w:widowControl/>
              <w:spacing w:beforeAutospacing="0" w:after="0" w:afterAutospacing="0" w:line="360" w:lineRule="exact"/>
              <w:jc w:val="center"/>
              <w:rPr>
                <w:rFonts w:hint="eastAsia" w:ascii="宋体" w:hAnsi="宋体" w:cs="宋体"/>
                <w:color w:val="auto"/>
                <w:kern w:val="2"/>
                <w:highlight w:val="none"/>
              </w:rPr>
            </w:pPr>
            <w:r>
              <w:rPr>
                <w:rFonts w:hint="eastAsia" w:ascii="宋体" w:hAnsi="宋体" w:cs="宋体"/>
                <w:color w:val="auto"/>
                <w:kern w:val="2"/>
                <w:highlight w:val="none"/>
              </w:rPr>
              <w:t>9</w:t>
            </w:r>
          </w:p>
        </w:tc>
        <w:tc>
          <w:tcPr>
            <w:tcW w:w="4158" w:type="pct"/>
            <w:noWrap w:val="0"/>
            <w:tcMar>
              <w:top w:w="0" w:type="dxa"/>
              <w:left w:w="105" w:type="dxa"/>
              <w:bottom w:w="0" w:type="dxa"/>
              <w:right w:w="105" w:type="dxa"/>
            </w:tcMar>
            <w:vAlign w:val="center"/>
          </w:tcPr>
          <w:p>
            <w:pPr>
              <w:pStyle w:val="10"/>
              <w:widowControl/>
              <w:spacing w:beforeAutospacing="0" w:after="0" w:afterAutospacing="0" w:line="360" w:lineRule="exact"/>
              <w:jc w:val="both"/>
              <w:rPr>
                <w:rFonts w:hint="eastAsia" w:ascii="宋体" w:hAnsi="宋体" w:cs="宋体"/>
                <w:color w:val="auto"/>
                <w:highlight w:val="none"/>
              </w:rPr>
            </w:pPr>
            <w:r>
              <w:rPr>
                <w:rFonts w:hint="eastAsia" w:ascii="宋体" w:hAnsi="宋体" w:cs="宋体"/>
                <w:color w:val="auto"/>
                <w:kern w:val="2"/>
                <w:highlight w:val="none"/>
              </w:rPr>
              <w:t>打印机(带网卡)1台</w:t>
            </w:r>
          </w:p>
        </w:tc>
        <w:tc>
          <w:tcPr>
            <w:tcW w:w="431" w:type="pct"/>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9" w:type="pct"/>
            <w:noWrap w:val="0"/>
            <w:tcMar>
              <w:top w:w="0" w:type="dxa"/>
              <w:left w:w="105" w:type="dxa"/>
              <w:bottom w:w="0" w:type="dxa"/>
              <w:right w:w="105" w:type="dxa"/>
            </w:tcMar>
            <w:vAlign w:val="top"/>
          </w:tcPr>
          <w:p>
            <w:pPr>
              <w:pStyle w:val="10"/>
              <w:widowControl/>
              <w:spacing w:beforeAutospacing="0" w:after="0" w:afterAutospacing="0" w:line="360" w:lineRule="exact"/>
              <w:jc w:val="center"/>
              <w:rPr>
                <w:rFonts w:ascii="宋体" w:hAnsi="宋体" w:cs="宋体"/>
                <w:color w:val="auto"/>
                <w:kern w:val="2"/>
                <w:highlight w:val="none"/>
              </w:rPr>
            </w:pPr>
            <w:r>
              <w:rPr>
                <w:rFonts w:hint="eastAsia" w:ascii="宋体" w:hAnsi="宋体" w:cs="宋体"/>
                <w:color w:val="auto"/>
                <w:kern w:val="2"/>
                <w:highlight w:val="none"/>
              </w:rPr>
              <w:t>10</w:t>
            </w:r>
          </w:p>
        </w:tc>
        <w:tc>
          <w:tcPr>
            <w:tcW w:w="4158" w:type="pct"/>
            <w:noWrap w:val="0"/>
            <w:tcMar>
              <w:top w:w="0" w:type="dxa"/>
              <w:left w:w="105" w:type="dxa"/>
              <w:bottom w:w="0" w:type="dxa"/>
              <w:right w:w="105" w:type="dxa"/>
            </w:tcMar>
            <w:vAlign w:val="center"/>
          </w:tcPr>
          <w:p>
            <w:pPr>
              <w:pStyle w:val="10"/>
              <w:widowControl/>
              <w:spacing w:beforeAutospacing="0" w:after="0" w:afterAutospacing="0" w:line="360" w:lineRule="exact"/>
              <w:jc w:val="both"/>
              <w:rPr>
                <w:rFonts w:hint="eastAsia" w:ascii="宋体" w:hAnsi="宋体" w:cs="宋体"/>
                <w:color w:val="auto"/>
                <w:kern w:val="2"/>
                <w:highlight w:val="none"/>
              </w:rPr>
            </w:pPr>
            <w:r>
              <w:rPr>
                <w:rFonts w:hint="eastAsia" w:ascii="宋体" w:hAnsi="宋体" w:cs="宋体"/>
                <w:color w:val="auto"/>
                <w:highlight w:val="none"/>
              </w:rPr>
              <w:t>售后保修：整机3年，机械泵和分子涡轮泵5年。</w:t>
            </w:r>
          </w:p>
        </w:tc>
        <w:tc>
          <w:tcPr>
            <w:tcW w:w="431" w:type="pct"/>
            <w:noWrap w:val="0"/>
            <w:vAlign w:val="center"/>
          </w:tcPr>
          <w:p>
            <w:pPr>
              <w:widowControl/>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2套</w:t>
            </w:r>
          </w:p>
        </w:tc>
      </w:tr>
      <w:bookmarkEnd w:id="0"/>
    </w:tbl>
    <w:p>
      <w:pPr>
        <w:pStyle w:val="10"/>
        <w:widowControl/>
        <w:spacing w:beforeAutospacing="0" w:after="0" w:afterAutospacing="0" w:line="360" w:lineRule="exact"/>
        <w:ind w:left="-180" w:right="-180"/>
        <w:jc w:val="both"/>
        <w:rPr>
          <w:rFonts w:hint="eastAsia" w:ascii="宋体" w:hAnsi="宋体" w:cs="宋体"/>
          <w:color w:val="auto"/>
          <w:highlight w:val="none"/>
        </w:rPr>
      </w:pPr>
      <w:r>
        <w:rPr>
          <w:rFonts w:hint="eastAsia" w:ascii="宋体" w:hAnsi="宋体" w:cs="宋体"/>
          <w:b/>
          <w:color w:val="auto"/>
          <w:highlight w:val="none"/>
          <w:shd w:val="clear" w:color="auto" w:fill="FFFFFF"/>
        </w:rPr>
        <w:t>（三）主要</w:t>
      </w:r>
      <w:r>
        <w:rPr>
          <w:rStyle w:val="13"/>
          <w:rFonts w:hint="eastAsia" w:ascii="宋体" w:hAnsi="宋体" w:cs="宋体"/>
          <w:color w:val="auto"/>
          <w:highlight w:val="none"/>
          <w:shd w:val="clear" w:color="auto" w:fill="FFFFFF"/>
        </w:rPr>
        <w:t>技术参数及要求</w:t>
      </w:r>
    </w:p>
    <w:p>
      <w:pPr>
        <w:widowControl/>
        <w:spacing w:line="3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▲1、工作条件：电源电压:220 V±10%、温度:18℃～30℃、湿度:40%～70%。超高效液相色谱仪基本要求:超高效液相色谱主机与质谱为同一品牌，且能显示实时压力曲线。二元高压梯度泵流速范围：0.001mL/min–8.0 mL/min或更大范围；</w:t>
      </w:r>
    </w:p>
    <w:p>
      <w:pPr>
        <w:widowControl/>
        <w:spacing w:line="3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▲2、系统最高耐压：≥18000psi。</w:t>
      </w:r>
    </w:p>
    <w:p>
      <w:pPr>
        <w:widowControl/>
        <w:spacing w:line="3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▲3、自动进样器样品盘容量：≥480位(1.5mL/2mL样品瓶)；</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4、自动进样器进样范围：0.1–50uL，改变进样体积无需更换定量环；</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5、自动进样器最高耐压：≥18000psi，进样周期：≦10秒，进样速度：≦5秒</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6、自动进样器支持多种自动前处理扩展功能：例如样品稀释、添加、混合、直接混合进样、自动衍生等功能；自动进样器交叉污染： ≦0.002%；自动进样器进样精度：&lt;0.25% RSD</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7、二元高压梯度泵自我诊断/自我恢复：自动检测到批处理分析过程中意外混入的气泡，自动执行Purge，快速恢复至正常分析状态(须提供色谱软件操作界面截图作为佐证材料)</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8、二元高压梯度泵智能流量控制功能：使流速逐步上升至目标流速。避免瞬间高压对色谱柱损伤，延长色谱柱使用寿命。</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9、自动进样器样品控温设定范围：4～45℃（室温30℃且湿度70%以下时，可冷却至4℃）；柱温箱温度控制范围覆盖：15℃～50℃ (须提供参数设置界面截图作为佐证材料)</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10、柱温箱温度稳定性：0.05℃；柱温箱温度准确度：0.5℃进行校正</w:t>
      </w:r>
    </w:p>
    <w:p>
      <w:pPr>
        <w:widowControl/>
        <w:spacing w:line="3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▲11、柱温箱色谱柱容量：单个柱温箱可放置≥250mm×6根</w:t>
      </w:r>
    </w:p>
    <w:p>
      <w:pPr>
        <w:widowControl/>
        <w:spacing w:line="3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▲12、柱温箱内含色谱柱切换阀（至少可自由切换3路色谱柱）</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13、系统控制器带内置液晶屏控制面板</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14、系统控制器液晶屏同一界面下可显示工作状态、自动进样器、柱温等参数；</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15、流动相监测器瓶架：搭载重量感应器，自动计算批处理分析所需流动相总量，监控流动相余量，提示流动相不足，并可推送提醒信息至智能终端(须提供软件界面截图作为佐证材料)</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16、流动相监测器可监测流动相数量：≥2；</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17、平行液相系统包括2个二元高压泵、1个高压6通阀、1个柱温箱；平行液相系统耐压≥18000 psi；交替柱再生系统可设流速范围：0.001-2.000mL/min；</w:t>
      </w:r>
    </w:p>
    <w:p>
      <w:pPr>
        <w:widowControl/>
        <w:spacing w:line="3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★18、平行液相系统可实现交替柱再生功能。同时采用两根C18（2.1* 100mm，1.7μm）色谱柱进行交替柱再生分析肉制品中硝基呋喃代谢物（AMOZ、SEM、AHD、AOZ）时，可实现6.0分钟完成1次进样分析，且保留时间偏离＜0.05分钟，分析结果有效，满足方法学要求及检测要求。</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19、离子源： ESI离子源或含ESI源的复合源（前端配流路低压切换阀，切换去废液还是去质谱）；且离子源以及脱溶剂管的清洁、维护、无需卸除质谱真空系统；</w:t>
      </w:r>
    </w:p>
    <w:p>
      <w:pPr>
        <w:widowControl/>
        <w:tabs>
          <w:tab w:val="left" w:pos="4890"/>
        </w:tabs>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20、扫描质量范围：覆盖5-2000 amu；</w:t>
      </w:r>
    </w:p>
    <w:p>
      <w:pPr>
        <w:widowControl/>
        <w:spacing w:line="3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★21、灵敏度：ESI源正离子方式：1pg 利血平，MRM（609 &gt;195）,信噪比S/N ≥5</w:t>
      </w:r>
      <w:r>
        <w:rPr>
          <w:rFonts w:ascii="宋体" w:hAnsi="宋体" w:cs="宋体"/>
          <w:color w:val="auto"/>
          <w:sz w:val="24"/>
          <w:highlight w:val="none"/>
        </w:rPr>
        <w:t>0</w:t>
      </w:r>
      <w:r>
        <w:rPr>
          <w:rFonts w:hint="eastAsia" w:ascii="宋体" w:hAnsi="宋体" w:cs="宋体"/>
          <w:color w:val="auto"/>
          <w:sz w:val="24"/>
          <w:highlight w:val="none"/>
        </w:rPr>
        <w:t>0000:1（RMS），ESI负离子方式:1pg 氯霉素m/z321-&gt;152信噪比≥5</w:t>
      </w:r>
      <w:r>
        <w:rPr>
          <w:rFonts w:ascii="宋体" w:hAnsi="宋体" w:cs="宋体"/>
          <w:color w:val="auto"/>
          <w:sz w:val="24"/>
          <w:highlight w:val="none"/>
        </w:rPr>
        <w:t>0</w:t>
      </w:r>
      <w:r>
        <w:rPr>
          <w:rFonts w:hint="eastAsia" w:ascii="宋体" w:hAnsi="宋体" w:cs="宋体"/>
          <w:color w:val="auto"/>
          <w:sz w:val="24"/>
          <w:highlight w:val="none"/>
        </w:rPr>
        <w:t>0000:1 (RMS) ；（重点验收指标）；重复性：氯霉素，0.01ng/mL，20μL ，6次重复进样，RSD ≤ 2%；</w:t>
      </w:r>
    </w:p>
    <w:p>
      <w:pPr>
        <w:widowControl/>
        <w:spacing w:line="3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▲22、质谱扫描速度: ≥30000u/sec（最小步径为0.1u），须提供质谱软件截图证明；正负离子切换速度：≤20ms(不损失灵敏度情况下)，可实现正负离子同时采集；质量轴稳定性：±0.1amu/24 hours；</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23、质谱MRM最小驻留时间（Dwell Time）：≤1msec ；</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24、驻留时间分配：能自动按照离子对数目自动优化驻留时间；</w:t>
      </w:r>
    </w:p>
    <w:p>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25、MRM通道速度：≥550MRM/s ；</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26、扫描方式: 全扫描、子离子扫描、母离子扫描、中性丢失扫描、MRM（用于定量分析）、选择性离子监测，手动时间编程、正/负极性切换；</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27、质谱调谐和校正系统：可实现全自动质谱调谐和校正。</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28、操作软件：支持Microsoft Windows </w:t>
      </w:r>
      <w:r>
        <w:rPr>
          <w:rFonts w:ascii="宋体" w:hAnsi="宋体" w:cs="宋体"/>
          <w:color w:val="auto"/>
          <w:sz w:val="24"/>
          <w:highlight w:val="none"/>
        </w:rPr>
        <w:t>10</w:t>
      </w:r>
      <w:r>
        <w:rPr>
          <w:rFonts w:hint="eastAsia" w:ascii="宋体" w:hAnsi="宋体" w:cs="宋体"/>
          <w:color w:val="auto"/>
          <w:sz w:val="24"/>
          <w:highlight w:val="none"/>
        </w:rPr>
        <w:t>及以上中文操作环境，中文质谱软件提供液相和质谱联用的全自动控制，一站式管理软件包括液相控制、采集、定性、定量、报告编辑导出等功能（须提供全中文质谱运行软件截图证明）；</w:t>
      </w:r>
    </w:p>
    <w:p>
      <w:pPr>
        <w:widowControl/>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质谱软件还可以自动MRM参数生成优化功能，不需要手动逐条输入MRM参数。可以不需要注射泵，直接液相联机柱上进样即可MRM自动优化。一键式触发全自动定量数据处理和报告功能。同时如需要，也可以采用手动模式修改MRM参数及其它定量批处理方法。（须提供中文软件质谱参数设置界面截图证明）；</w:t>
      </w:r>
    </w:p>
    <w:p>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30、二元柱后衍生泵：PEEK材料制造成；流速范围：可编程，0.05-2.00 ml/min，以0.01 ml/min递增；</w:t>
      </w:r>
    </w:p>
    <w:p>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31、二元柱后衍生泵最大耐压：2500 psi；流速精度：±0.5%相对偏差；</w:t>
      </w:r>
    </w:p>
    <w:p>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32、柱后衍生反应控温装置：控温范围：室温-150℃；</w:t>
      </w:r>
    </w:p>
    <w:p>
      <w:pPr>
        <w:widowControl/>
        <w:spacing w:line="36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★33、满足GB 23200.112-2018 食品安全国家标准 植物源性食品中9种氨基甲酸酯类农药及其代谢物残留量的测定 液相色谱-柱后衍生法（红茶基质）检测方法检测限</w:t>
      </w:r>
      <w:r>
        <w:rPr>
          <w:rFonts w:ascii="宋体" w:hAnsi="宋体" w:cs="宋体"/>
          <w:color w:val="auto"/>
          <w:sz w:val="24"/>
          <w:highlight w:val="none"/>
        </w:rPr>
        <w:t>、线性</w:t>
      </w:r>
      <w:r>
        <w:rPr>
          <w:rFonts w:hint="eastAsia" w:ascii="宋体" w:hAnsi="宋体" w:cs="宋体"/>
          <w:color w:val="auto"/>
          <w:sz w:val="24"/>
          <w:highlight w:val="none"/>
        </w:rPr>
        <w:t>、</w:t>
      </w:r>
      <w:r>
        <w:rPr>
          <w:rFonts w:ascii="宋体" w:hAnsi="宋体" w:cs="宋体"/>
          <w:color w:val="auto"/>
          <w:sz w:val="24"/>
          <w:highlight w:val="none"/>
        </w:rPr>
        <w:t>重复性</w:t>
      </w:r>
      <w:r>
        <w:rPr>
          <w:rFonts w:hint="eastAsia" w:ascii="宋体" w:hAnsi="宋体" w:cs="宋体"/>
          <w:color w:val="auto"/>
          <w:sz w:val="24"/>
          <w:highlight w:val="none"/>
        </w:rPr>
        <w:t>要求；GB/T 21311-2007  动物源性食品中硝基呋喃类药物代谢物残留量检测方法  AHD 、SEM（鱼肉基质）、GB/T 21981- 2008 动物源食品中激素多残留检测方法 雌二醇、雌三醇（奶粉基质）等检测方法检测限</w:t>
      </w:r>
      <w:r>
        <w:rPr>
          <w:rFonts w:ascii="宋体" w:hAnsi="宋体" w:cs="宋体"/>
          <w:color w:val="auto"/>
          <w:sz w:val="24"/>
          <w:highlight w:val="none"/>
        </w:rPr>
        <w:t>、线性</w:t>
      </w:r>
      <w:r>
        <w:rPr>
          <w:rFonts w:hint="eastAsia" w:ascii="宋体" w:hAnsi="宋体" w:cs="宋体"/>
          <w:color w:val="auto"/>
          <w:sz w:val="24"/>
          <w:highlight w:val="none"/>
        </w:rPr>
        <w:t>、</w:t>
      </w:r>
      <w:r>
        <w:rPr>
          <w:rFonts w:ascii="宋体" w:hAnsi="宋体" w:cs="宋体"/>
          <w:color w:val="auto"/>
          <w:sz w:val="24"/>
          <w:highlight w:val="none"/>
        </w:rPr>
        <w:t>重复性</w:t>
      </w:r>
      <w:r>
        <w:rPr>
          <w:rFonts w:hint="eastAsia" w:ascii="宋体" w:hAnsi="宋体" w:cs="宋体"/>
          <w:color w:val="auto"/>
          <w:sz w:val="24"/>
          <w:highlight w:val="none"/>
        </w:rPr>
        <w:t>要求；满足GB 23200.121-2021 食品安全国家标准 植物源性食品中331种农药及其代谢物残留量的测定 霜</w:t>
      </w:r>
      <w:r>
        <w:rPr>
          <w:rFonts w:ascii="宋体" w:hAnsi="宋体" w:cs="宋体"/>
          <w:color w:val="auto"/>
          <w:sz w:val="24"/>
          <w:highlight w:val="none"/>
        </w:rPr>
        <w:t>脲</w:t>
      </w:r>
      <w:r>
        <w:rPr>
          <w:rFonts w:hint="eastAsia" w:ascii="宋体" w:hAnsi="宋体" w:cs="宋体"/>
          <w:color w:val="auto"/>
          <w:sz w:val="24"/>
          <w:highlight w:val="none"/>
        </w:rPr>
        <w:t>氰、氰戊菊酯</w:t>
      </w:r>
      <w:r>
        <w:rPr>
          <w:rFonts w:ascii="宋体" w:hAnsi="宋体" w:cs="宋体"/>
          <w:color w:val="auto"/>
          <w:sz w:val="24"/>
          <w:highlight w:val="none"/>
        </w:rPr>
        <w:t>、腐霉利、甲氨基阿维菌素苯甲酸盐</w:t>
      </w:r>
      <w:r>
        <w:rPr>
          <w:rFonts w:hint="eastAsia" w:ascii="宋体" w:hAnsi="宋体" w:cs="宋体"/>
          <w:color w:val="auto"/>
          <w:sz w:val="24"/>
          <w:highlight w:val="none"/>
        </w:rPr>
        <w:t>、</w:t>
      </w:r>
      <w:r>
        <w:rPr>
          <w:rFonts w:ascii="宋体" w:hAnsi="宋体" w:cs="宋体"/>
          <w:color w:val="auto"/>
          <w:sz w:val="24"/>
          <w:highlight w:val="none"/>
        </w:rPr>
        <w:t>阿维菌素、伊维菌素、乙酰甲胺磷、甲氰菊酯</w:t>
      </w:r>
      <w:r>
        <w:rPr>
          <w:rFonts w:hint="eastAsia" w:ascii="宋体" w:hAnsi="宋体" w:cs="宋体"/>
          <w:color w:val="auto"/>
          <w:sz w:val="24"/>
          <w:highlight w:val="none"/>
        </w:rPr>
        <w:t>等</w:t>
      </w:r>
      <w:r>
        <w:rPr>
          <w:rFonts w:ascii="宋体" w:hAnsi="宋体" w:cs="宋体"/>
          <w:color w:val="auto"/>
          <w:sz w:val="24"/>
          <w:highlight w:val="none"/>
        </w:rPr>
        <w:t>项目</w:t>
      </w:r>
      <w:r>
        <w:rPr>
          <w:rFonts w:hint="eastAsia" w:ascii="宋体" w:hAnsi="宋体" w:cs="宋体"/>
          <w:color w:val="auto"/>
          <w:sz w:val="24"/>
          <w:highlight w:val="none"/>
        </w:rPr>
        <w:t>（红茶基质）检测方法检测限</w:t>
      </w:r>
      <w:r>
        <w:rPr>
          <w:rFonts w:ascii="宋体" w:hAnsi="宋体" w:cs="宋体"/>
          <w:color w:val="auto"/>
          <w:sz w:val="24"/>
          <w:highlight w:val="none"/>
        </w:rPr>
        <w:t>、线性</w:t>
      </w:r>
      <w:r>
        <w:rPr>
          <w:rFonts w:hint="eastAsia" w:ascii="宋体" w:hAnsi="宋体" w:cs="宋体"/>
          <w:color w:val="auto"/>
          <w:sz w:val="24"/>
          <w:highlight w:val="none"/>
        </w:rPr>
        <w:t>、</w:t>
      </w:r>
      <w:r>
        <w:rPr>
          <w:rFonts w:ascii="宋体" w:hAnsi="宋体" w:cs="宋体"/>
          <w:color w:val="auto"/>
          <w:sz w:val="24"/>
          <w:highlight w:val="none"/>
        </w:rPr>
        <w:t>重复性</w:t>
      </w:r>
      <w:r>
        <w:rPr>
          <w:rFonts w:hint="eastAsia" w:ascii="宋体" w:hAnsi="宋体" w:cs="宋体"/>
          <w:color w:val="auto"/>
          <w:sz w:val="24"/>
          <w:highlight w:val="none"/>
        </w:rPr>
        <w:t>要求要求。</w:t>
      </w:r>
    </w:p>
    <w:p>
      <w:pPr>
        <w:widowControl/>
        <w:spacing w:line="360" w:lineRule="exact"/>
        <w:ind w:firstLine="240" w:firstLineChars="100"/>
        <w:rPr>
          <w:rFonts w:ascii="宋体" w:hAnsi="宋体" w:cs="宋体"/>
          <w:color w:val="auto"/>
          <w:sz w:val="24"/>
          <w:highlight w:val="none"/>
        </w:rPr>
      </w:pPr>
    </w:p>
    <w:p>
      <w:pPr>
        <w:widowControl/>
        <w:spacing w:line="360" w:lineRule="auto"/>
        <w:jc w:val="left"/>
        <w:rPr>
          <w:rFonts w:ascii="宋体" w:hAnsi="宋体" w:cs="宋体"/>
          <w:color w:val="auto"/>
          <w:sz w:val="24"/>
          <w:highlight w:val="none"/>
        </w:rPr>
      </w:pPr>
      <w:r>
        <w:rPr>
          <w:rFonts w:hint="eastAsia" w:ascii="宋体" w:hAnsi="宋体" w:cs="宋体"/>
          <w:color w:val="auto"/>
          <w:highlight w:val="none"/>
        </w:rPr>
        <w:t xml:space="preserve">   34、</w:t>
      </w:r>
      <w:r>
        <w:rPr>
          <w:rFonts w:hint="eastAsia" w:ascii="宋体" w:hAnsi="宋体" w:cs="宋体"/>
          <w:color w:val="auto"/>
          <w:sz w:val="24"/>
          <w:highlight w:val="none"/>
        </w:rPr>
        <w:t>电脑</w:t>
      </w:r>
      <w:r>
        <w:rPr>
          <w:rFonts w:hint="eastAsia" w:ascii="宋体" w:hAnsi="宋体" w:cs="宋体"/>
          <w:color w:val="auto"/>
          <w:sz w:val="24"/>
          <w:highlight w:val="none"/>
          <w:lang w:val="en-US" w:eastAsia="zh-CN"/>
        </w:rPr>
        <w:t>不低于以下配置</w:t>
      </w:r>
      <w:r>
        <w:rPr>
          <w:rFonts w:hint="eastAsia" w:ascii="宋体" w:hAnsi="宋体" w:cs="宋体"/>
          <w:color w:val="auto"/>
          <w:sz w:val="24"/>
          <w:highlight w:val="none"/>
        </w:rPr>
        <w:t>：CPU 4.0GHz或以上，满足64G内存；硬盘</w:t>
      </w:r>
      <w:r>
        <w:rPr>
          <w:rFonts w:ascii="宋体" w:hAnsi="宋体" w:cs="宋体"/>
          <w:color w:val="auto"/>
          <w:sz w:val="24"/>
          <w:highlight w:val="none"/>
        </w:rPr>
        <w:t>：512G</w:t>
      </w:r>
      <w:r>
        <w:rPr>
          <w:rFonts w:hint="eastAsia" w:ascii="宋体" w:hAnsi="宋体" w:cs="宋体"/>
          <w:color w:val="auto"/>
          <w:sz w:val="24"/>
          <w:highlight w:val="none"/>
        </w:rPr>
        <w:t>固态硬盘1块，10T机械硬盘</w:t>
      </w:r>
      <w:r>
        <w:rPr>
          <w:rFonts w:ascii="宋体" w:hAnsi="宋体" w:cs="宋体"/>
          <w:color w:val="auto"/>
          <w:sz w:val="24"/>
          <w:highlight w:val="none"/>
        </w:rPr>
        <w:t>2</w:t>
      </w:r>
      <w:r>
        <w:rPr>
          <w:rFonts w:hint="eastAsia" w:ascii="宋体" w:hAnsi="宋体" w:cs="宋体"/>
          <w:color w:val="auto"/>
          <w:sz w:val="24"/>
          <w:highlight w:val="none"/>
        </w:rPr>
        <w:t>块，</w:t>
      </w:r>
      <w:r>
        <w:rPr>
          <w:rFonts w:ascii="宋体" w:hAnsi="宋体" w:cs="宋体"/>
          <w:color w:val="auto"/>
          <w:sz w:val="24"/>
          <w:highlight w:val="none"/>
        </w:rPr>
        <w:t>互为镜像</w:t>
      </w:r>
      <w:r>
        <w:rPr>
          <w:rFonts w:hint="eastAsia" w:ascii="宋体" w:hAnsi="宋体" w:cs="宋体"/>
          <w:color w:val="auto"/>
          <w:sz w:val="24"/>
          <w:highlight w:val="none"/>
        </w:rPr>
        <w:t>备份</w:t>
      </w:r>
      <w:r>
        <w:rPr>
          <w:rFonts w:ascii="宋体" w:hAnsi="宋体" w:cs="宋体"/>
          <w:color w:val="auto"/>
          <w:sz w:val="24"/>
          <w:highlight w:val="none"/>
        </w:rPr>
        <w:t>数据；</w:t>
      </w:r>
      <w:r>
        <w:rPr>
          <w:rFonts w:hint="eastAsia" w:ascii="宋体" w:hAnsi="宋体" w:cs="宋体"/>
          <w:color w:val="auto"/>
          <w:sz w:val="24"/>
          <w:highlight w:val="none"/>
        </w:rPr>
        <w:t>网口</w:t>
      </w:r>
      <w:r>
        <w:rPr>
          <w:rFonts w:ascii="宋体" w:hAnsi="宋体" w:cs="宋体"/>
          <w:color w:val="auto"/>
          <w:sz w:val="24"/>
          <w:highlight w:val="none"/>
        </w:rPr>
        <w:t>：</w:t>
      </w:r>
      <w:r>
        <w:rPr>
          <w:rFonts w:hint="eastAsia" w:ascii="宋体" w:hAnsi="宋体" w:cs="宋体"/>
          <w:color w:val="auto"/>
          <w:sz w:val="24"/>
          <w:highlight w:val="none"/>
        </w:rPr>
        <w:t>至少带有3个网口；独立显卡4G显存,3个或3个以上网口；数据备份移动硬盘：4T。</w:t>
      </w:r>
    </w:p>
    <w:p>
      <w:pPr>
        <w:pStyle w:val="10"/>
        <w:widowControl/>
        <w:spacing w:beforeAutospacing="0" w:after="0" w:afterAutospacing="0" w:line="360" w:lineRule="exact"/>
        <w:jc w:val="both"/>
        <w:rPr>
          <w:rFonts w:ascii="宋体" w:hAnsi="宋体" w:cs="宋体"/>
          <w:color w:val="auto"/>
          <w:highlight w:val="none"/>
        </w:rPr>
      </w:pPr>
      <w:r>
        <w:rPr>
          <w:rFonts w:hint="eastAsia" w:ascii="宋体" w:hAnsi="宋体" w:cs="宋体"/>
          <w:color w:val="auto"/>
          <w:highlight w:val="none"/>
        </w:rPr>
        <w:t xml:space="preserve">  35、打印机：激光快速双面打印，且具有扫描和复印功能,带网卡,具有联网ip打印功能；</w:t>
      </w:r>
    </w:p>
    <w:p>
      <w:pPr>
        <w:widowControl/>
        <w:spacing w:line="360" w:lineRule="exact"/>
        <w:ind w:firstLine="211" w:firstLineChars="100"/>
        <w:rPr>
          <w:rStyle w:val="13"/>
          <w:rFonts w:hint="eastAsia" w:ascii="宋体" w:hAnsi="宋体" w:cs="宋体"/>
          <w:bCs/>
          <w:color w:val="auto"/>
          <w:highlight w:val="none"/>
          <w:shd w:val="clear" w:color="auto" w:fill="FFFFFF"/>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三、商务条件</w:t>
      </w:r>
      <w:r>
        <w:rPr>
          <w:rStyle w:val="13"/>
          <w:rFonts w:hint="eastAsia" w:ascii="宋体" w:hAnsi="宋体" w:cs="宋体"/>
          <w:bCs/>
          <w:color w:val="auto"/>
          <w:highlight w:val="none"/>
          <w:shd w:val="clear" w:color="auto" w:fill="FFFFFF"/>
        </w:rPr>
        <w:t>（以“★”标示的内容为不允许负偏离的实质性要求）</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包：1</w:t>
      </w:r>
      <w:r>
        <w:rPr>
          <w:rStyle w:val="13"/>
          <w:rFonts w:hint="eastAsia" w:ascii="宋体" w:hAnsi="宋体" w:cs="宋体"/>
          <w:bCs/>
          <w:color w:val="auto"/>
          <w:highlight w:val="none"/>
          <w:shd w:val="clear" w:color="auto" w:fill="FFFFFF"/>
        </w:rPr>
        <w:br w:type="textWrapping"/>
      </w:r>
      <w:r>
        <w:rPr>
          <w:rStyle w:val="13"/>
          <w:rFonts w:hint="eastAsia" w:ascii="宋体" w:hAnsi="宋体" w:cs="宋体"/>
          <w:bCs/>
          <w:color w:val="auto"/>
          <w:highlight w:val="none"/>
          <w:shd w:val="clear" w:color="auto" w:fill="FFFFFF"/>
        </w:rPr>
        <w:t>1、交付地点：福建省福州市马尾区快安葆桢路101号省质检院</w:t>
      </w:r>
      <w:r>
        <w:rPr>
          <w:rStyle w:val="13"/>
          <w:rFonts w:hint="eastAsia" w:ascii="宋体" w:hAnsi="宋体" w:cs="宋体"/>
          <w:bCs/>
          <w:color w:val="auto"/>
          <w:highlight w:val="none"/>
          <w:shd w:val="clear" w:color="auto" w:fill="FFFFFF"/>
        </w:rPr>
        <w:br w:type="textWrapping"/>
      </w:r>
      <w:r>
        <w:rPr>
          <w:rStyle w:val="13"/>
          <w:rFonts w:hint="eastAsia" w:ascii="宋体" w:hAnsi="宋体" w:cs="宋体"/>
          <w:bCs/>
          <w:color w:val="auto"/>
          <w:highlight w:val="none"/>
          <w:shd w:val="clear" w:color="auto" w:fill="FFFFFF"/>
        </w:rPr>
        <w:t>2、交付时间：合同签订后 (120 ) 天内交货。</w:t>
      </w:r>
      <w:r>
        <w:rPr>
          <w:rStyle w:val="13"/>
          <w:rFonts w:hint="eastAsia" w:ascii="宋体" w:hAnsi="宋体" w:cs="宋体"/>
          <w:bCs/>
          <w:color w:val="auto"/>
          <w:highlight w:val="none"/>
          <w:shd w:val="clear" w:color="auto" w:fill="FFFFFF"/>
        </w:rPr>
        <w:br w:type="textWrapping"/>
      </w:r>
      <w:r>
        <w:rPr>
          <w:rStyle w:val="13"/>
          <w:rFonts w:hint="eastAsia" w:ascii="宋体" w:hAnsi="宋体" w:cs="宋体"/>
          <w:bCs/>
          <w:color w:val="auto"/>
          <w:highlight w:val="none"/>
          <w:shd w:val="clear" w:color="auto" w:fill="FFFFFF"/>
        </w:rPr>
        <w:t>3、交付条件：项目验收合格后，交付采购人使用。</w:t>
      </w:r>
      <w:r>
        <w:rPr>
          <w:rStyle w:val="13"/>
          <w:rFonts w:hint="eastAsia" w:ascii="宋体" w:hAnsi="宋体" w:cs="宋体"/>
          <w:bCs/>
          <w:color w:val="auto"/>
          <w:highlight w:val="none"/>
          <w:shd w:val="clear" w:color="auto" w:fill="FFFFFF"/>
        </w:rPr>
        <w:br w:type="textWrapping"/>
      </w:r>
      <w:r>
        <w:rPr>
          <w:rStyle w:val="13"/>
          <w:rFonts w:hint="eastAsia" w:ascii="宋体" w:hAnsi="宋体" w:cs="宋体"/>
          <w:bCs/>
          <w:color w:val="auto"/>
          <w:highlight w:val="none"/>
          <w:shd w:val="clear" w:color="auto" w:fill="FFFFFF"/>
        </w:rPr>
        <w:t>4、是否收取履约保证金：否</w:t>
      </w:r>
      <w:r>
        <w:rPr>
          <w:rStyle w:val="13"/>
          <w:rFonts w:hint="eastAsia" w:ascii="宋体" w:hAnsi="宋体" w:cs="宋体"/>
          <w:bCs/>
          <w:color w:val="auto"/>
          <w:highlight w:val="none"/>
          <w:shd w:val="clear" w:color="auto" w:fill="FFFFFF"/>
        </w:rPr>
        <w:br w:type="textWrapping"/>
      </w:r>
      <w:r>
        <w:rPr>
          <w:rStyle w:val="13"/>
          <w:rFonts w:hint="eastAsia" w:ascii="宋体" w:hAnsi="宋体" w:cs="宋体"/>
          <w:bCs/>
          <w:color w:val="auto"/>
          <w:highlight w:val="none"/>
          <w:shd w:val="clear" w:color="auto" w:fill="FFFFFF"/>
        </w:rPr>
        <w:t>5、是否邀请投标人参与验收：否</w:t>
      </w:r>
      <w:r>
        <w:rPr>
          <w:rStyle w:val="13"/>
          <w:rFonts w:hint="eastAsia" w:ascii="宋体" w:hAnsi="宋体" w:cs="宋体"/>
          <w:bCs/>
          <w:color w:val="auto"/>
          <w:highlight w:val="none"/>
          <w:shd w:val="clear" w:color="auto" w:fill="FFFFFF"/>
        </w:rPr>
        <w:br w:type="textWrapping"/>
      </w:r>
      <w:r>
        <w:rPr>
          <w:rStyle w:val="13"/>
          <w:rFonts w:hint="eastAsia" w:ascii="宋体" w:hAnsi="宋体" w:cs="宋体"/>
          <w:bCs/>
          <w:color w:val="auto"/>
          <w:highlight w:val="none"/>
          <w:shd w:val="clear" w:color="auto" w:fill="FFFFFF"/>
        </w:rPr>
        <w:t>6、验收方式数据表格</w:t>
      </w:r>
    </w:p>
    <w:tbl>
      <w:tblPr>
        <w:tblStyle w:val="11"/>
        <w:tblW w:w="499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950"/>
        <w:gridCol w:w="7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4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按招标文件要求进行验收。</w:t>
            </w:r>
          </w:p>
        </w:tc>
      </w:tr>
    </w:tbl>
    <w:p>
      <w:pPr>
        <w:widowControl/>
        <w:spacing w:line="360" w:lineRule="exact"/>
        <w:jc w:val="left"/>
        <w:rPr>
          <w:rFonts w:hint="eastAsia" w:ascii="宋体" w:hAnsi="宋体" w:cs="宋体"/>
          <w:color w:val="auto"/>
          <w:sz w:val="24"/>
          <w:highlight w:val="none"/>
        </w:rPr>
      </w:pPr>
      <w:r>
        <w:rPr>
          <w:rStyle w:val="13"/>
          <w:rFonts w:hint="eastAsia" w:ascii="宋体" w:hAnsi="宋体" w:cs="宋体"/>
          <w:bCs/>
          <w:color w:val="auto"/>
          <w:kern w:val="0"/>
          <w:sz w:val="24"/>
          <w:highlight w:val="none"/>
          <w:shd w:val="clear" w:color="auto" w:fill="FFFFFF"/>
          <w:lang w:bidi="ar"/>
        </w:rPr>
        <w:t>7、支付方式数据表格</w:t>
      </w:r>
    </w:p>
    <w:tbl>
      <w:tblPr>
        <w:tblStyle w:val="11"/>
        <w:tblW w:w="499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950"/>
        <w:gridCol w:w="1950"/>
        <w:gridCol w:w="58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支付期次</w:t>
            </w:r>
          </w:p>
        </w:tc>
        <w:tc>
          <w:tcPr>
            <w:tcW w:w="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80</w:t>
            </w:r>
          </w:p>
        </w:tc>
        <w:tc>
          <w:tcPr>
            <w:tcW w:w="3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验收合格后支付货款总额的80%。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99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3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验收合格后正常使用三个月支付货款总额的20%。</w:t>
            </w:r>
          </w:p>
        </w:tc>
      </w:tr>
    </w:tbl>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8、售后服务要求</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8.1安装调试及培训：中标人负责送货上门，并负责搬运、安装、调试及培训。</w:t>
      </w:r>
    </w:p>
    <w:p>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 中标人协助采购人进行安装前的准备工作，提供实验室建设安装资料并作相应的指导；</w:t>
      </w:r>
    </w:p>
    <w:p>
      <w:pP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 到货后，中标人提供全套安装工具、并由仪器工程师免费安装。仪器安装后，安装工程师为用户进行现场培训；</w:t>
      </w:r>
    </w:p>
    <w:p>
      <w:pPr>
        <w:spacing w:line="360" w:lineRule="exact"/>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8.4 中标人为采购人提供4人次参加中标人举办的仪器初级/高级培训班名</w:t>
      </w:r>
      <w:r>
        <w:rPr>
          <w:rFonts w:ascii="宋体" w:hAnsi="宋体" w:cs="宋体"/>
          <w:color w:val="auto"/>
          <w:sz w:val="24"/>
          <w:highlight w:val="none"/>
        </w:rPr>
        <w:t>额</w:t>
      </w:r>
      <w:r>
        <w:rPr>
          <w:rFonts w:hint="eastAsia" w:ascii="宋体" w:hAnsi="宋体" w:cs="宋体"/>
          <w:color w:val="auto"/>
          <w:sz w:val="24"/>
          <w:highlight w:val="none"/>
        </w:rPr>
        <w:t>；</w:t>
      </w:r>
    </w:p>
    <w:p>
      <w:pPr>
        <w:widowControl/>
        <w:snapToGrid w:val="0"/>
        <w:spacing w:line="360" w:lineRule="exact"/>
        <w:ind w:firstLine="480" w:firstLineChars="200"/>
        <w:jc w:val="left"/>
        <w:rPr>
          <w:rFonts w:hint="eastAsia" w:ascii="宋体" w:hAnsi="宋体" w:cs="宋体"/>
          <w:color w:val="auto"/>
          <w:kern w:val="1"/>
          <w:sz w:val="24"/>
          <w:highlight w:val="none"/>
          <w:shd w:val="clear" w:color="auto" w:fill="FFFFFF"/>
          <w:lang w:bidi="ar"/>
        </w:rPr>
      </w:pPr>
      <w:r>
        <w:rPr>
          <w:rFonts w:hint="eastAsia" w:ascii="宋体" w:hAnsi="宋体" w:cs="宋体"/>
          <w:color w:val="auto"/>
          <w:sz w:val="24"/>
          <w:highlight w:val="none"/>
          <w:shd w:val="clear" w:color="auto" w:fill="FFFFFF"/>
        </w:rPr>
        <w:t>8.5验收：</w:t>
      </w:r>
      <w:r>
        <w:rPr>
          <w:rFonts w:hint="eastAsia" w:ascii="宋体" w:hAnsi="宋体" w:cs="宋体"/>
          <w:color w:val="auto"/>
          <w:kern w:val="1"/>
          <w:sz w:val="24"/>
          <w:highlight w:val="none"/>
          <w:shd w:val="clear" w:color="auto" w:fill="FFFFFF"/>
          <w:lang w:bidi="ar"/>
        </w:rPr>
        <w:t>货物交付采购人后，采购人对货物的数量、配件、技术标准、服务、安全标准等组织对中标人履约情况进行验收，并出具验收报告。验收过程中，若发现货物质量有问题中标人应无条件免费更换，并无条件重新检测并调试直至验收合格交付使用。在此期间，中标人在采购人现场进行安装、调试、集成、试运行直至验收所发生的一切费用由中标人承担且已含在合同总价中。</w:t>
      </w:r>
    </w:p>
    <w:p>
      <w:pPr>
        <w:widowControl/>
        <w:snapToGrid w:val="0"/>
        <w:spacing w:line="360" w:lineRule="exact"/>
        <w:ind w:firstLine="480" w:firstLineChars="200"/>
        <w:jc w:val="left"/>
        <w:rPr>
          <w:rFonts w:hint="eastAsia" w:ascii="宋体" w:hAnsi="宋体" w:cs="宋体"/>
          <w:color w:val="auto"/>
          <w:kern w:val="1"/>
          <w:sz w:val="24"/>
          <w:highlight w:val="none"/>
          <w:shd w:val="clear" w:color="auto" w:fill="FFFFFF"/>
          <w:lang w:bidi="ar"/>
        </w:rPr>
      </w:pPr>
      <w:r>
        <w:rPr>
          <w:rFonts w:hint="eastAsia" w:ascii="宋体" w:hAnsi="宋体" w:cs="宋体"/>
          <w:color w:val="auto"/>
          <w:kern w:val="1"/>
          <w:sz w:val="24"/>
          <w:highlight w:val="none"/>
          <w:shd w:val="clear" w:color="auto" w:fill="FFFFFF"/>
          <w:lang w:bidi="ar"/>
        </w:rPr>
        <w:t>8.6设备计量机构由采购人指定，设备计量费用由中标人承担；设备第一次计量不合格的，中标人应在两个月内完成整改、调试并完成重新计量，如设备两次计量不合格，采购人有权终止合同并作退货处理。</w:t>
      </w:r>
    </w:p>
    <w:p>
      <w:pPr>
        <w:spacing w:line="360" w:lineRule="auto"/>
        <w:ind w:firstLine="480" w:firstLineChars="200"/>
        <w:rPr>
          <w:rFonts w:hint="eastAsia" w:ascii="宋体" w:hAnsi="宋体" w:cs="宋体"/>
          <w:color w:val="auto"/>
          <w:highlight w:val="none"/>
        </w:rPr>
      </w:pPr>
      <w:r>
        <w:rPr>
          <w:rFonts w:hint="eastAsia" w:ascii="宋体" w:hAnsi="宋体" w:cs="宋体"/>
          <w:color w:val="auto"/>
          <w:kern w:val="1"/>
          <w:sz w:val="24"/>
          <w:highlight w:val="none"/>
          <w:shd w:val="clear" w:color="auto" w:fill="FFFFFF"/>
          <w:lang w:bidi="ar"/>
        </w:rPr>
        <w:t>8.7售后保修：整机保修3年，仪器在安装、调试通过后3年的免费保修期至少包含进样器高压阀转子密封圈、进</w:t>
      </w:r>
      <w:r>
        <w:rPr>
          <w:rFonts w:hint="eastAsia" w:ascii="宋体" w:hAnsi="宋体" w:cs="宋体"/>
          <w:color w:val="auto"/>
          <w:sz w:val="24"/>
          <w:highlight w:val="none"/>
        </w:rPr>
        <w:t>样针、进样手臂、进样针座、脱溶剂管、雾化器、电子倍增器/光电倍增管、各路管线、离子源温度传感器等一切仪器上的消耗品，机械泵和分子涡轮泵保修5年（如因该部分导致仪器状态满足不了分析要求，经厂家工程师判断后，免费更换机械泵和分子涡轮泵），中标人负责工作站软件和质谱数据库终身免费升级。</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9、违约责任</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9.1因中标人原因造成采购供货合同无法按时签订，视为中标人违约，采购人有权没收其投标保证金，如投标保证金不能弥补中标人违约对采购人造成的损失的，中标人还需另行支付相应的赔偿。</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9.2在签定采购供货合同之后，中标人要求解除合同的，视为中标人违约，对采购人造成的损失的，中标人需支付相应的赔偿。</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9.3因中标人原因发生重大质量事故，除依约承担赔偿责任外，还将按有关质量管理办法规定执行。同时，采购人有权保留更换中标人的权利，并报相关行政主管部门处罚。</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9.4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9.5在明确违约责任后，中标人应在接到书面通知书起七天内支付违约金、赔偿金等。</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四、其他事项</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1、除招标文件另有规定外，若出现有关法律、法规和规章有强制性规定但招标文件未列明的情形，则投标人应按照有关法律、法规和规章强制性规定执行。</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2、其他：</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第六章   政府采购合同（参考文本）</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编制说明</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1、签订合同应遵守政府采购法、民法典。</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2、签订合同时，采购人与中标人应结合招标文件第五章规定填列相应内容。招标文件第五章已有规定的，双方均不得变更或调整；招标文件第五章未作规定的，双方可通过友好协商进行约定。</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3、国家有关部门对若干合同有规范文本的，可使用相应合同文本。</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甲方：</w:t>
      </w:r>
      <w:r>
        <w:rPr>
          <w:rFonts w:hint="eastAsia" w:ascii="宋体" w:hAnsi="宋体" w:cs="宋体"/>
          <w:b/>
          <w:bCs/>
          <w:color w:val="auto"/>
          <w:highlight w:val="none"/>
          <w:u w:val="single"/>
          <w:shd w:val="clear" w:color="auto" w:fill="FFFFFF"/>
        </w:rPr>
        <w:t>福建省产品质量检验研究院</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乙方：</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 </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根据项目编号为</w:t>
      </w:r>
      <w:r>
        <w:rPr>
          <w:rFonts w:hint="eastAsia" w:ascii="宋体" w:hAnsi="宋体" w:cs="宋体"/>
          <w:b/>
          <w:bCs/>
          <w:color w:val="auto"/>
          <w:highlight w:val="none"/>
          <w:u w:val="single"/>
          <w:shd w:val="clear" w:color="auto" w:fill="FFFFFF"/>
        </w:rPr>
        <w:t>[3500]FJXFZB[GK]2022057</w:t>
      </w:r>
      <w:r>
        <w:rPr>
          <w:rFonts w:hint="eastAsia" w:ascii="宋体" w:hAnsi="宋体" w:cs="宋体"/>
          <w:b/>
          <w:bCs/>
          <w:color w:val="auto"/>
          <w:highlight w:val="none"/>
          <w:shd w:val="clear" w:color="auto" w:fill="FFFFFF"/>
        </w:rPr>
        <w:t>的</w:t>
      </w:r>
      <w:r>
        <w:rPr>
          <w:rFonts w:hint="eastAsia" w:ascii="宋体" w:hAnsi="宋体" w:cs="宋体"/>
          <w:b/>
          <w:bCs/>
          <w:color w:val="auto"/>
          <w:highlight w:val="none"/>
          <w:u w:val="single"/>
          <w:shd w:val="clear" w:color="auto" w:fill="FFFFFF"/>
        </w:rPr>
        <w:t>福建省产品质量检验研究院液相色谱串联质谱联用仪（ESI正源灵敏度≥500000：1）采购项目</w:t>
      </w:r>
      <w:r>
        <w:rPr>
          <w:rFonts w:hint="eastAsia" w:ascii="宋体" w:hAnsi="宋体" w:cs="宋体"/>
          <w:b/>
          <w:bCs/>
          <w:color w:val="auto"/>
          <w:highlight w:val="none"/>
          <w:shd w:val="clear" w:color="auto" w:fill="FFFFFF"/>
        </w:rPr>
        <w:t>项目（以下简称：“本项目”）的招标结果，乙方为中标人。现经甲乙双方友好协商，就以下事项达成一致并签订本合同：</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1、下列合同文件是构成本合同不可分割的部分：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1.1合同条款；</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1.2招标文件、乙方的电子投标文件；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1.3其他文件或材料：□无。□（若有联合协议或分包意向协议）。</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2、合同标的</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u w:val="single"/>
          <w:shd w:val="clear" w:color="auto" w:fill="FFFFFF"/>
        </w:rPr>
        <w:t>（按照实际情况编制填写，可以是表格或文字描述）</w:t>
      </w:r>
      <w:r>
        <w:rPr>
          <w:rFonts w:hint="eastAsia" w:ascii="宋体" w:hAnsi="宋体" w:cs="宋体"/>
          <w:b/>
          <w:bCs/>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3、合同总金额</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3.1合同总金额为人民币大写：元（￥）。</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4、合同标的交付时间、地点和条件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4.1交付时间：；</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4.2交付地点：；</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4.3交付条件：。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5、合同标的应符合招标文件、乙方电子投标文件的规定或约定，具体如下：</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u w:val="single"/>
          <w:shd w:val="clear" w:color="auto" w:fill="FFFFFF"/>
        </w:rPr>
        <w:t>（按照实际情况编制填写，可以是表格或文字描述）</w:t>
      </w:r>
      <w:r>
        <w:rPr>
          <w:rFonts w:hint="eastAsia" w:ascii="宋体" w:hAnsi="宋体" w:cs="宋体"/>
          <w:b/>
          <w:bCs/>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6、验收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6.1验收应按照招标文件、乙方电子投标文件的规定或约定进行，具体如下：</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u w:val="single"/>
          <w:shd w:val="clear" w:color="auto" w:fill="FFFFFF"/>
        </w:rPr>
        <w:t>（按照实际情况编制填写，可以是表格或文字描述）</w:t>
      </w:r>
      <w:r>
        <w:rPr>
          <w:rFonts w:hint="eastAsia" w:ascii="宋体" w:hAnsi="宋体" w:cs="宋体"/>
          <w:b/>
          <w:bCs/>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6.2本项目是否邀请其他投标人参与验收：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□不邀请。□邀请，具体如下：</w:t>
      </w:r>
      <w:r>
        <w:rPr>
          <w:rFonts w:hint="eastAsia" w:ascii="宋体" w:hAnsi="宋体" w:cs="宋体"/>
          <w:b/>
          <w:bCs/>
          <w:color w:val="auto"/>
          <w:highlight w:val="none"/>
          <w:u w:val="single"/>
          <w:shd w:val="clear" w:color="auto" w:fill="FFFFFF"/>
        </w:rPr>
        <w:t>（按照招标文件规定填写）</w:t>
      </w:r>
      <w:r>
        <w:rPr>
          <w:rFonts w:hint="eastAsia" w:ascii="宋体" w:hAnsi="宋体" w:cs="宋体"/>
          <w:b/>
          <w:bCs/>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7、合同款项的支付应按照招标文件的规定进行，具体如下：</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u w:val="single"/>
          <w:shd w:val="clear" w:color="auto" w:fill="FFFFFF"/>
        </w:rPr>
        <w:t>（按照实际情况编制填写，可以是表格或文字描述，包括一次性支付或分期支付等）</w:t>
      </w:r>
      <w:r>
        <w:rPr>
          <w:rFonts w:hint="eastAsia" w:ascii="宋体" w:hAnsi="宋体" w:cs="宋体"/>
          <w:b/>
          <w:bCs/>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8、履约保证金</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□无。□有，具体如下：</w:t>
      </w:r>
      <w:r>
        <w:rPr>
          <w:rFonts w:hint="eastAsia" w:ascii="宋体" w:hAnsi="宋体" w:cs="宋体"/>
          <w:b/>
          <w:bCs/>
          <w:color w:val="auto"/>
          <w:highlight w:val="none"/>
          <w:u w:val="single"/>
          <w:shd w:val="clear" w:color="auto" w:fill="FFFFFF"/>
        </w:rPr>
        <w:t>（按照招标文件规定填写）</w:t>
      </w:r>
      <w:r>
        <w:rPr>
          <w:rFonts w:hint="eastAsia" w:ascii="宋体" w:hAnsi="宋体" w:cs="宋体"/>
          <w:b/>
          <w:bCs/>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9、合同有效期</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u w:val="single"/>
          <w:shd w:val="clear" w:color="auto" w:fill="FFFFFF"/>
        </w:rPr>
        <w:t>（按照实际情况编制填写，可以是表格或文字描述）</w:t>
      </w:r>
      <w:r>
        <w:rPr>
          <w:rFonts w:hint="eastAsia" w:ascii="宋体" w:hAnsi="宋体" w:cs="宋体"/>
          <w:b/>
          <w:bCs/>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10、违约责任</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u w:val="single"/>
          <w:shd w:val="clear" w:color="auto" w:fill="FFFFFF"/>
        </w:rPr>
        <w:t>（按照实际情况编制填写，可以是表格或文字描述）</w:t>
      </w:r>
      <w:r>
        <w:rPr>
          <w:rFonts w:hint="eastAsia" w:ascii="宋体" w:hAnsi="宋体" w:cs="宋体"/>
          <w:b/>
          <w:bCs/>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11、知识产权</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b/>
          <w:bCs/>
          <w:color w:val="auto"/>
          <w:highlight w:val="none"/>
          <w:u w:val="single"/>
          <w:shd w:val="clear" w:color="auto" w:fill="FFFFFF"/>
        </w:rPr>
        <w:t>（按照实际情况编制填写）</w:t>
      </w:r>
      <w:r>
        <w:rPr>
          <w:rFonts w:hint="eastAsia" w:ascii="宋体" w:hAnsi="宋体" w:cs="宋体"/>
          <w:b/>
          <w:bCs/>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12、解决争议的方法</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12.1甲、乙双方协商解决。</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12.2若协商解决不成，则通过下列途径之一解决：</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□提交仲裁委员会仲裁，具体如下：</w:t>
      </w:r>
      <w:r>
        <w:rPr>
          <w:rFonts w:hint="eastAsia" w:ascii="宋体" w:hAnsi="宋体" w:cs="宋体"/>
          <w:b/>
          <w:bCs/>
          <w:color w:val="auto"/>
          <w:highlight w:val="none"/>
          <w:u w:val="single"/>
          <w:shd w:val="clear" w:color="auto" w:fill="FFFFFF"/>
        </w:rPr>
        <w:t>（按照实际情况编制填写）</w:t>
      </w:r>
      <w:r>
        <w:rPr>
          <w:rFonts w:hint="eastAsia" w:ascii="宋体" w:hAnsi="宋体" w:cs="宋体"/>
          <w:b/>
          <w:bCs/>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□向人民法院提起诉讼，具体如下：</w:t>
      </w:r>
      <w:r>
        <w:rPr>
          <w:rFonts w:hint="eastAsia" w:ascii="宋体" w:hAnsi="宋体" w:cs="宋体"/>
          <w:b/>
          <w:bCs/>
          <w:color w:val="auto"/>
          <w:highlight w:val="none"/>
          <w:u w:val="single"/>
          <w:shd w:val="clear" w:color="auto" w:fill="FFFFFF"/>
        </w:rPr>
        <w:t>（按照实际情况编制填写）</w:t>
      </w:r>
      <w:r>
        <w:rPr>
          <w:rFonts w:hint="eastAsia" w:ascii="宋体" w:hAnsi="宋体" w:cs="宋体"/>
          <w:b/>
          <w:bCs/>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13、不可抗力</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14、合同条款</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u w:val="single"/>
          <w:shd w:val="clear" w:color="auto" w:fill="FFFFFF"/>
        </w:rPr>
        <w:t>（按照实际情况编制填写。招标文件第五章已有规定的，双方均不得变更或调整；招标文件第五章未作规定的，双方可通过友好协商进行约定）</w:t>
      </w:r>
      <w:r>
        <w:rPr>
          <w:rFonts w:hint="eastAsia" w:ascii="宋体" w:hAnsi="宋体" w:cs="宋体"/>
          <w:b/>
          <w:bCs/>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15、其他约定</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15.1合同文件与本合同具有同等法律效力。</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15.2本合同未尽事宜，双方可另行补充。</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15.4本合同一式</w:t>
      </w:r>
      <w:r>
        <w:rPr>
          <w:rFonts w:hint="eastAsia" w:ascii="宋体" w:hAnsi="宋体" w:cs="宋体"/>
          <w:b/>
          <w:bCs/>
          <w:color w:val="auto"/>
          <w:highlight w:val="none"/>
          <w:u w:val="single"/>
          <w:shd w:val="clear" w:color="auto" w:fill="FFFFFF"/>
        </w:rPr>
        <w:t>（填写具体份数）</w:t>
      </w:r>
      <w:r>
        <w:rPr>
          <w:rFonts w:hint="eastAsia" w:ascii="宋体" w:hAnsi="宋体" w:cs="宋体"/>
          <w:b/>
          <w:bCs/>
          <w:color w:val="auto"/>
          <w:highlight w:val="none"/>
          <w:shd w:val="clear" w:color="auto" w:fill="FFFFFF"/>
        </w:rPr>
        <w:t>份，经双方授权代表签字并盖章后生效。甲方、乙方各执</w:t>
      </w:r>
      <w:r>
        <w:rPr>
          <w:rFonts w:hint="eastAsia" w:ascii="宋体" w:hAnsi="宋体" w:cs="宋体"/>
          <w:b/>
          <w:bCs/>
          <w:color w:val="auto"/>
          <w:highlight w:val="none"/>
          <w:u w:val="single"/>
          <w:shd w:val="clear" w:color="auto" w:fill="FFFFFF"/>
        </w:rPr>
        <w:t>（填写具体份数）</w:t>
      </w:r>
      <w:r>
        <w:rPr>
          <w:rFonts w:hint="eastAsia" w:ascii="宋体" w:hAnsi="宋体" w:cs="宋体"/>
          <w:b/>
          <w:bCs/>
          <w:color w:val="auto"/>
          <w:highlight w:val="none"/>
          <w:shd w:val="clear" w:color="auto" w:fill="FFFFFF"/>
        </w:rPr>
        <w:t>份，送</w:t>
      </w:r>
      <w:r>
        <w:rPr>
          <w:rFonts w:hint="eastAsia" w:ascii="宋体" w:hAnsi="宋体" w:cs="宋体"/>
          <w:b/>
          <w:bCs/>
          <w:color w:val="auto"/>
          <w:highlight w:val="none"/>
          <w:u w:val="single"/>
          <w:shd w:val="clear" w:color="auto" w:fill="FFFFFF"/>
        </w:rPr>
        <w:t>（填写需要备案的监管部门的全称）</w:t>
      </w:r>
      <w:r>
        <w:rPr>
          <w:rFonts w:hint="eastAsia" w:ascii="宋体" w:hAnsi="宋体" w:cs="宋体"/>
          <w:b/>
          <w:bCs/>
          <w:color w:val="auto"/>
          <w:highlight w:val="none"/>
          <w:shd w:val="clear" w:color="auto" w:fill="FFFFFF"/>
        </w:rPr>
        <w:t>备案</w:t>
      </w:r>
      <w:r>
        <w:rPr>
          <w:rFonts w:hint="eastAsia" w:ascii="宋体" w:hAnsi="宋体" w:cs="宋体"/>
          <w:b/>
          <w:bCs/>
          <w:color w:val="auto"/>
          <w:highlight w:val="none"/>
          <w:u w:val="single"/>
          <w:shd w:val="clear" w:color="auto" w:fill="FFFFFF"/>
        </w:rPr>
        <w:t>（填写具体份数）</w:t>
      </w:r>
      <w:r>
        <w:rPr>
          <w:rFonts w:hint="eastAsia" w:ascii="宋体" w:hAnsi="宋体" w:cs="宋体"/>
          <w:b/>
          <w:bCs/>
          <w:color w:val="auto"/>
          <w:highlight w:val="none"/>
          <w:shd w:val="clear" w:color="auto" w:fill="FFFFFF"/>
        </w:rPr>
        <w:t>份，具有同等效力。</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b/>
          <w:bCs/>
          <w:color w:val="auto"/>
          <w:highlight w:val="none"/>
          <w:shd w:val="clear" w:color="auto" w:fill="FFFFFF"/>
        </w:rPr>
        <w:t>15.5其他：□无。□</w:t>
      </w:r>
      <w:r>
        <w:rPr>
          <w:rFonts w:hint="eastAsia" w:ascii="宋体" w:hAnsi="宋体" w:cs="宋体"/>
          <w:b/>
          <w:bCs/>
          <w:color w:val="auto"/>
          <w:highlight w:val="none"/>
          <w:u w:val="single"/>
          <w:shd w:val="clear" w:color="auto" w:fill="FFFFFF"/>
        </w:rPr>
        <w:t>（按照实际情况编制填写需要增加的内容）</w:t>
      </w:r>
      <w:r>
        <w:rPr>
          <w:rFonts w:hint="eastAsia" w:ascii="宋体" w:hAnsi="宋体" w:cs="宋体"/>
          <w:b/>
          <w:bCs/>
          <w:color w:val="auto"/>
          <w:highlight w:val="none"/>
          <w:shd w:val="clear" w:color="auto" w:fill="FFFFFF"/>
        </w:rPr>
        <w:t>。</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b/>
          <w:bCs/>
          <w:color w:val="auto"/>
          <w:highlight w:val="none"/>
          <w:shd w:val="clear" w:color="auto" w:fill="FFFFFF"/>
        </w:rPr>
        <w:t>（以下无正文）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甲方：福建省产品质量检验研究院乙方：</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住所：福州市鼓楼区西门外山头角121号住所：</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单位负责人：单位负责人：</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委托代理人：0591-83687267委托代理人：</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联系方法：0591-83687267联系方法：</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开户银行：开户银行：</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账号：账号：</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签订地点：</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b/>
          <w:bCs/>
          <w:color w:val="auto"/>
          <w:highlight w:val="none"/>
          <w:shd w:val="clear" w:color="auto" w:fill="FFFFFF"/>
        </w:rPr>
        <w:t>签订日期：</w:t>
      </w:r>
      <w:r>
        <w:rPr>
          <w:rFonts w:hint="eastAsia" w:ascii="宋体" w:hAnsi="宋体" w:cs="宋体"/>
          <w:b/>
          <w:bCs/>
          <w:color w:val="auto"/>
          <w:highlight w:val="none"/>
          <w:u w:val="single"/>
          <w:shd w:val="clear" w:color="auto" w:fill="FFFFFF"/>
        </w:rPr>
        <w:t>    </w:t>
      </w:r>
      <w:r>
        <w:rPr>
          <w:rFonts w:hint="eastAsia" w:ascii="宋体" w:hAnsi="宋体" w:cs="宋体"/>
          <w:b/>
          <w:bCs/>
          <w:color w:val="auto"/>
          <w:highlight w:val="none"/>
          <w:shd w:val="clear" w:color="auto" w:fill="FFFFFF"/>
        </w:rPr>
        <w:t>年</w:t>
      </w:r>
      <w:r>
        <w:rPr>
          <w:rFonts w:hint="eastAsia" w:ascii="宋体" w:hAnsi="宋体" w:cs="宋体"/>
          <w:b/>
          <w:bCs/>
          <w:color w:val="auto"/>
          <w:highlight w:val="none"/>
          <w:u w:val="single"/>
          <w:shd w:val="clear" w:color="auto" w:fill="FFFFFF"/>
        </w:rPr>
        <w:t>   </w:t>
      </w:r>
      <w:r>
        <w:rPr>
          <w:rFonts w:hint="eastAsia" w:ascii="宋体" w:hAnsi="宋体" w:cs="宋体"/>
          <w:b/>
          <w:bCs/>
          <w:color w:val="auto"/>
          <w:highlight w:val="none"/>
          <w:shd w:val="clear" w:color="auto" w:fill="FFFFFF"/>
        </w:rPr>
        <w:t>月</w:t>
      </w:r>
      <w:r>
        <w:rPr>
          <w:rFonts w:hint="eastAsia" w:ascii="宋体" w:hAnsi="宋体" w:cs="宋体"/>
          <w:b/>
          <w:bCs/>
          <w:color w:val="auto"/>
          <w:highlight w:val="none"/>
          <w:u w:val="single"/>
          <w:shd w:val="clear" w:color="auto" w:fill="FFFFFF"/>
        </w:rPr>
        <w:t>   </w:t>
      </w:r>
      <w:r>
        <w:rPr>
          <w:rFonts w:hint="eastAsia" w:ascii="宋体" w:hAnsi="宋体" w:cs="宋体"/>
          <w:b/>
          <w:bCs/>
          <w:color w:val="auto"/>
          <w:highlight w:val="none"/>
          <w:shd w:val="clear" w:color="auto" w:fill="FFFFFF"/>
        </w:rPr>
        <w:t>日</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第七章   电子投标文件格式</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编制说明</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1、除招标文件另有规定外，本章中：</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1.1涉及投标人的</w:t>
      </w:r>
      <w:r>
        <w:rPr>
          <w:rStyle w:val="13"/>
          <w:rFonts w:hint="eastAsia" w:ascii="宋体" w:hAnsi="宋体" w:cs="宋体"/>
          <w:bCs/>
          <w:color w:val="auto"/>
          <w:highlight w:val="none"/>
          <w:shd w:val="clear" w:color="auto" w:fill="FFFFFF"/>
        </w:rPr>
        <w:t>“全称”</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（1）不接受联合体投标的，指</w:t>
      </w:r>
      <w:r>
        <w:rPr>
          <w:rStyle w:val="13"/>
          <w:rFonts w:hint="eastAsia" w:ascii="宋体" w:hAnsi="宋体" w:cs="宋体"/>
          <w:bCs/>
          <w:color w:val="auto"/>
          <w:highlight w:val="none"/>
          <w:shd w:val="clear" w:color="auto" w:fill="FFFFFF"/>
        </w:rPr>
        <w:t>投标人的全称</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（2）接受联合体投标且投标人为联合体的，指</w:t>
      </w:r>
      <w:r>
        <w:rPr>
          <w:rStyle w:val="13"/>
          <w:rFonts w:hint="eastAsia" w:ascii="宋体" w:hAnsi="宋体" w:cs="宋体"/>
          <w:bCs/>
          <w:color w:val="auto"/>
          <w:highlight w:val="none"/>
          <w:shd w:val="clear" w:color="auto" w:fill="FFFFFF"/>
        </w:rPr>
        <w:t>牵头方的全称</w:t>
      </w:r>
      <w:r>
        <w:rPr>
          <w:rFonts w:hint="eastAsia" w:ascii="宋体" w:hAnsi="宋体" w:cs="宋体"/>
          <w:color w:val="auto"/>
          <w:highlight w:val="none"/>
          <w:shd w:val="clear" w:color="auto" w:fill="FFFFFF"/>
        </w:rPr>
        <w:t>并加注</w:t>
      </w:r>
      <w:r>
        <w:rPr>
          <w:rStyle w:val="13"/>
          <w:rFonts w:hint="eastAsia" w:ascii="宋体" w:hAnsi="宋体" w:cs="宋体"/>
          <w:bCs/>
          <w:color w:val="auto"/>
          <w:highlight w:val="none"/>
          <w:shd w:val="clear" w:color="auto" w:fill="FFFFFF"/>
        </w:rPr>
        <w:t>（联合体牵头方）</w:t>
      </w:r>
      <w:r>
        <w:rPr>
          <w:rFonts w:hint="eastAsia" w:ascii="宋体" w:hAnsi="宋体" w:cs="宋体"/>
          <w:color w:val="auto"/>
          <w:highlight w:val="none"/>
          <w:shd w:val="clear" w:color="auto" w:fill="FFFFFF"/>
        </w:rPr>
        <w:t>，即应表述为：</w:t>
      </w:r>
      <w:r>
        <w:rPr>
          <w:rStyle w:val="13"/>
          <w:rFonts w:hint="eastAsia" w:ascii="宋体" w:hAnsi="宋体" w:cs="宋体"/>
          <w:bCs/>
          <w:color w:val="auto"/>
          <w:highlight w:val="none"/>
          <w:shd w:val="clear" w:color="auto" w:fill="FFFFFF"/>
        </w:rPr>
        <w:t>“牵头方的全称（联合体牵头方）”</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1.2涉及投标人</w:t>
      </w:r>
      <w:r>
        <w:rPr>
          <w:rStyle w:val="13"/>
          <w:rFonts w:hint="eastAsia" w:ascii="宋体" w:hAnsi="宋体" w:cs="宋体"/>
          <w:bCs/>
          <w:color w:val="auto"/>
          <w:highlight w:val="none"/>
          <w:shd w:val="clear" w:color="auto" w:fill="FFFFFF"/>
        </w:rPr>
        <w:t>“加盖单位公章”</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（1）不接受联合体投标的，指</w:t>
      </w:r>
      <w:r>
        <w:rPr>
          <w:rStyle w:val="13"/>
          <w:rFonts w:hint="eastAsia" w:ascii="宋体" w:hAnsi="宋体" w:cs="宋体"/>
          <w:bCs/>
          <w:color w:val="auto"/>
          <w:highlight w:val="none"/>
          <w:shd w:val="clear" w:color="auto" w:fill="FFFFFF"/>
        </w:rPr>
        <w:t>加盖投标人的单位公章</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（2）接受联合体投标且投标人为联合体的，指</w:t>
      </w:r>
      <w:r>
        <w:rPr>
          <w:rStyle w:val="13"/>
          <w:rFonts w:hint="eastAsia" w:ascii="宋体" w:hAnsi="宋体" w:cs="宋体"/>
          <w:bCs/>
          <w:color w:val="auto"/>
          <w:highlight w:val="none"/>
          <w:shd w:val="clear" w:color="auto" w:fill="FFFFFF"/>
        </w:rPr>
        <w:t>加盖联合体牵头方的单位公章</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1.3涉及</w:t>
      </w:r>
      <w:r>
        <w:rPr>
          <w:rStyle w:val="13"/>
          <w:rFonts w:hint="eastAsia" w:ascii="宋体" w:hAnsi="宋体" w:cs="宋体"/>
          <w:bCs/>
          <w:color w:val="auto"/>
          <w:highlight w:val="none"/>
          <w:shd w:val="clear" w:color="auto" w:fill="FFFFFF"/>
        </w:rPr>
        <w:t>“投标人代表签字”</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（1）不接受联合体投标的，指由</w:t>
      </w:r>
      <w:r>
        <w:rPr>
          <w:rStyle w:val="13"/>
          <w:rFonts w:hint="eastAsia" w:ascii="宋体" w:hAnsi="宋体" w:cs="宋体"/>
          <w:bCs/>
          <w:color w:val="auto"/>
          <w:highlight w:val="none"/>
          <w:shd w:val="clear" w:color="auto" w:fill="FFFFFF"/>
        </w:rPr>
        <w:t>投标人的单位负责人或其授权的委托代理人签字</w:t>
      </w:r>
      <w:r>
        <w:rPr>
          <w:rFonts w:hint="eastAsia" w:ascii="宋体" w:hAnsi="宋体" w:cs="宋体"/>
          <w:color w:val="auto"/>
          <w:highlight w:val="none"/>
          <w:shd w:val="clear" w:color="auto" w:fill="FFFFFF"/>
        </w:rPr>
        <w:t>，由委托代理人签字的，应提供“单位授权书”。</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（2）接受联合体投标且投标人为联合体的，指由</w:t>
      </w:r>
      <w:r>
        <w:rPr>
          <w:rStyle w:val="13"/>
          <w:rFonts w:hint="eastAsia" w:ascii="宋体" w:hAnsi="宋体" w:cs="宋体"/>
          <w:bCs/>
          <w:color w:val="auto"/>
          <w:highlight w:val="none"/>
          <w:shd w:val="clear" w:color="auto" w:fill="FFFFFF"/>
        </w:rPr>
        <w:t>联合体牵头方的单位负责人或其授权的委托代理人签字</w:t>
      </w:r>
      <w:r>
        <w:rPr>
          <w:rFonts w:hint="eastAsia" w:ascii="宋体" w:hAnsi="宋体" w:cs="宋体"/>
          <w:color w:val="auto"/>
          <w:highlight w:val="none"/>
          <w:shd w:val="clear" w:color="auto" w:fill="FFFFFF"/>
        </w:rPr>
        <w:t>，由委托代理人签字的，应提供“单位授权书”。</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1.4</w:t>
      </w:r>
      <w:r>
        <w:rPr>
          <w:rStyle w:val="13"/>
          <w:rFonts w:hint="eastAsia" w:ascii="宋体" w:hAnsi="宋体" w:cs="宋体"/>
          <w:bCs/>
          <w:color w:val="auto"/>
          <w:highlight w:val="none"/>
          <w:shd w:val="clear" w:color="auto" w:fill="FFFFFF"/>
        </w:rPr>
        <w:t>“其他组织”</w:t>
      </w:r>
      <w:r>
        <w:rPr>
          <w:rFonts w:hint="eastAsia" w:ascii="宋体" w:hAnsi="宋体" w:cs="宋体"/>
          <w:color w:val="auto"/>
          <w:highlight w:val="none"/>
          <w:shd w:val="clear" w:color="auto" w:fill="FFFFFF"/>
        </w:rPr>
        <w:t>指合伙企业、非企业专业服务机构、个体工商户、农村承包经营户等。</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1.5</w:t>
      </w:r>
      <w:r>
        <w:rPr>
          <w:rStyle w:val="13"/>
          <w:rFonts w:hint="eastAsia" w:ascii="宋体" w:hAnsi="宋体" w:cs="宋体"/>
          <w:bCs/>
          <w:color w:val="auto"/>
          <w:highlight w:val="none"/>
          <w:shd w:val="clear" w:color="auto" w:fill="FFFFFF"/>
        </w:rPr>
        <w:t>“自然人”</w:t>
      </w:r>
      <w:r>
        <w:rPr>
          <w:rFonts w:hint="eastAsia" w:ascii="宋体" w:hAnsi="宋体" w:cs="宋体"/>
          <w:color w:val="auto"/>
          <w:highlight w:val="none"/>
          <w:shd w:val="clear" w:color="auto" w:fill="FFFFFF"/>
        </w:rPr>
        <w:t>指具有完全民事行为能力、能够承担民事责任和义务的中国公民。</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2、除招标文件另有规定外，本章中</w:t>
      </w:r>
      <w:r>
        <w:rPr>
          <w:rStyle w:val="13"/>
          <w:rFonts w:hint="eastAsia" w:ascii="宋体" w:hAnsi="宋体" w:cs="宋体"/>
          <w:bCs/>
          <w:color w:val="auto"/>
          <w:highlight w:val="none"/>
          <w:shd w:val="clear" w:color="auto" w:fill="FFFFFF"/>
        </w:rPr>
        <w:t>“投标人的资格及资信证明文件”</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2.1投标人应按照招标文件第四章第1.3条第（2）款规定及本章规定进行编制，如有必要，可增加附页，附页作为资格及资信文件的组成部分。</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2.2接受联合体投标且投标人为联合体的，联合体中的各方均应按照本章第2.1条规定提交相应的全部资料。</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3、投标人对电子投标文件的索引应编制页码。</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4、本章提供格式仅供参考，投标人应根据自身实际情况制作电子投标文件。</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封面格式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福建省政府采购投标文件</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（资格及资信证明部分）</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u w:val="single"/>
          <w:shd w:val="clear" w:color="auto" w:fill="FFFFFF"/>
        </w:rPr>
        <w:t>（填写正本或副本）</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1920"/>
        <w:rPr>
          <w:rFonts w:hint="eastAsia" w:ascii="宋体" w:hAnsi="宋体" w:cs="宋体"/>
          <w:color w:val="auto"/>
          <w:highlight w:val="none"/>
        </w:rPr>
      </w:pPr>
      <w:r>
        <w:rPr>
          <w:rStyle w:val="13"/>
          <w:rFonts w:hint="eastAsia" w:ascii="宋体" w:hAnsi="宋体" w:cs="宋体"/>
          <w:bCs/>
          <w:color w:val="auto"/>
          <w:highlight w:val="none"/>
          <w:shd w:val="clear" w:color="auto" w:fill="FFFFFF"/>
        </w:rPr>
        <w:t>项目名称：</w:t>
      </w:r>
      <w:r>
        <w:rPr>
          <w:rStyle w:val="13"/>
          <w:rFonts w:hint="eastAsia" w:ascii="宋体" w:hAnsi="宋体" w:cs="宋体"/>
          <w:bCs/>
          <w:color w:val="auto"/>
          <w:highlight w:val="none"/>
          <w:u w:val="single"/>
          <w:shd w:val="clear" w:color="auto" w:fill="FFFFFF"/>
        </w:rPr>
        <w:t>（由投标人填写）</w:t>
      </w:r>
    </w:p>
    <w:p>
      <w:pPr>
        <w:pStyle w:val="10"/>
        <w:widowControl/>
        <w:spacing w:before="0" w:beforeAutospacing="0" w:after="0" w:afterAutospacing="0" w:line="360" w:lineRule="exact"/>
        <w:ind w:firstLine="1920"/>
        <w:rPr>
          <w:rFonts w:hint="eastAsia" w:ascii="宋体" w:hAnsi="宋体" w:cs="宋体"/>
          <w:color w:val="auto"/>
          <w:highlight w:val="none"/>
        </w:rPr>
      </w:pPr>
      <w:r>
        <w:rPr>
          <w:rStyle w:val="13"/>
          <w:rFonts w:hint="eastAsia" w:ascii="宋体" w:hAnsi="宋体" w:cs="宋体"/>
          <w:bCs/>
          <w:color w:val="auto"/>
          <w:highlight w:val="none"/>
          <w:shd w:val="clear" w:color="auto" w:fill="FFFFFF"/>
        </w:rPr>
        <w:t>备案编号：</w:t>
      </w:r>
      <w:r>
        <w:rPr>
          <w:rStyle w:val="13"/>
          <w:rFonts w:hint="eastAsia" w:ascii="宋体" w:hAnsi="宋体" w:cs="宋体"/>
          <w:bCs/>
          <w:color w:val="auto"/>
          <w:highlight w:val="none"/>
          <w:u w:val="single"/>
          <w:shd w:val="clear" w:color="auto" w:fill="FFFFFF"/>
        </w:rPr>
        <w:t>（由投标人填写）</w:t>
      </w:r>
    </w:p>
    <w:p>
      <w:pPr>
        <w:pStyle w:val="10"/>
        <w:widowControl/>
        <w:spacing w:before="0" w:beforeAutospacing="0" w:after="0" w:afterAutospacing="0" w:line="360" w:lineRule="exact"/>
        <w:ind w:firstLine="1920"/>
        <w:rPr>
          <w:rFonts w:hint="eastAsia" w:ascii="宋体" w:hAnsi="宋体" w:cs="宋体"/>
          <w:color w:val="auto"/>
          <w:highlight w:val="none"/>
        </w:rPr>
      </w:pPr>
      <w:r>
        <w:rPr>
          <w:rStyle w:val="13"/>
          <w:rFonts w:hint="eastAsia" w:ascii="宋体" w:hAnsi="宋体" w:cs="宋体"/>
          <w:bCs/>
          <w:color w:val="auto"/>
          <w:highlight w:val="none"/>
          <w:shd w:val="clear" w:color="auto" w:fill="FFFFFF"/>
        </w:rPr>
        <w:t>项目编号：</w:t>
      </w:r>
      <w:r>
        <w:rPr>
          <w:rStyle w:val="13"/>
          <w:rFonts w:hint="eastAsia" w:ascii="宋体" w:hAnsi="宋体" w:cs="宋体"/>
          <w:bCs/>
          <w:color w:val="auto"/>
          <w:highlight w:val="none"/>
          <w:u w:val="single"/>
          <w:shd w:val="clear" w:color="auto" w:fill="FFFFFF"/>
        </w:rPr>
        <w:t>（由投标人填写）</w:t>
      </w:r>
    </w:p>
    <w:p>
      <w:pPr>
        <w:pStyle w:val="10"/>
        <w:widowControl/>
        <w:spacing w:before="0" w:beforeAutospacing="0" w:after="0" w:afterAutospacing="0" w:line="360" w:lineRule="exact"/>
        <w:ind w:firstLine="1920"/>
        <w:rPr>
          <w:rFonts w:hint="eastAsia" w:ascii="宋体" w:hAnsi="宋体" w:cs="宋体"/>
          <w:color w:val="auto"/>
          <w:highlight w:val="none"/>
        </w:rPr>
      </w:pPr>
      <w:r>
        <w:rPr>
          <w:rStyle w:val="13"/>
          <w:rFonts w:hint="eastAsia" w:ascii="宋体" w:hAnsi="宋体" w:cs="宋体"/>
          <w:bCs/>
          <w:color w:val="auto"/>
          <w:highlight w:val="none"/>
          <w:shd w:val="clear" w:color="auto" w:fill="FFFFFF"/>
        </w:rPr>
        <w:t>所投采购包：</w:t>
      </w:r>
      <w:r>
        <w:rPr>
          <w:rStyle w:val="13"/>
          <w:rFonts w:hint="eastAsia" w:ascii="宋体" w:hAnsi="宋体" w:cs="宋体"/>
          <w:bCs/>
          <w:color w:val="auto"/>
          <w:highlight w:val="none"/>
          <w:u w:val="single"/>
          <w:shd w:val="clear" w:color="auto" w:fill="FFFFFF"/>
        </w:rPr>
        <w:t>（由投标人填写）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投标人：</w:t>
      </w:r>
      <w:r>
        <w:rPr>
          <w:rStyle w:val="13"/>
          <w:rFonts w:hint="eastAsia" w:ascii="宋体" w:hAnsi="宋体" w:cs="宋体"/>
          <w:bCs/>
          <w:color w:val="auto"/>
          <w:highlight w:val="none"/>
          <w:u w:val="single"/>
          <w:shd w:val="clear" w:color="auto" w:fill="FFFFFF"/>
        </w:rPr>
        <w:t>（填写“全称”）</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u w:val="single"/>
          <w:shd w:val="clear" w:color="auto" w:fill="FFFFFF"/>
        </w:rPr>
        <w:t>（由投标人填写）</w:t>
      </w:r>
      <w:r>
        <w:rPr>
          <w:rStyle w:val="13"/>
          <w:rFonts w:hint="eastAsia" w:ascii="宋体" w:hAnsi="宋体" w:cs="宋体"/>
          <w:bCs/>
          <w:color w:val="auto"/>
          <w:highlight w:val="none"/>
          <w:shd w:val="clear" w:color="auto" w:fill="FFFFFF"/>
        </w:rPr>
        <w:t>年</w:t>
      </w:r>
      <w:r>
        <w:rPr>
          <w:rStyle w:val="13"/>
          <w:rFonts w:hint="eastAsia" w:ascii="宋体" w:hAnsi="宋体" w:cs="宋体"/>
          <w:bCs/>
          <w:color w:val="auto"/>
          <w:highlight w:val="none"/>
          <w:u w:val="single"/>
          <w:shd w:val="clear" w:color="auto" w:fill="FFFFFF"/>
        </w:rPr>
        <w:t>（由投标人填写）</w:t>
      </w:r>
      <w:r>
        <w:rPr>
          <w:rStyle w:val="13"/>
          <w:rFonts w:hint="eastAsia" w:ascii="宋体" w:hAnsi="宋体" w:cs="宋体"/>
          <w:bCs/>
          <w:color w:val="auto"/>
          <w:highlight w:val="none"/>
          <w:shd w:val="clear" w:color="auto" w:fill="FFFFFF"/>
        </w:rPr>
        <w:t>月</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索引</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一、投标函</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二、投标人的资格及资信证明文件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三、投标保证金</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资格及资信证明部分中不得出现报价部分的全部或部分的投标报价信息（或组成资料），否则</w:t>
      </w:r>
      <w:r>
        <w:rPr>
          <w:rStyle w:val="13"/>
          <w:rFonts w:hint="eastAsia" w:ascii="宋体" w:hAnsi="宋体" w:cs="宋体"/>
          <w:bCs/>
          <w:color w:val="auto"/>
          <w:highlight w:val="none"/>
          <w:shd w:val="clear" w:color="auto" w:fill="FFFFFF"/>
        </w:rPr>
        <w:t>资格审查不合格</w:t>
      </w:r>
      <w:r>
        <w:rPr>
          <w:rFonts w:hint="eastAsia" w:ascii="宋体" w:hAnsi="宋体" w:cs="宋体"/>
          <w:color w:val="auto"/>
          <w:highlight w:val="none"/>
          <w:shd w:val="clear" w:color="auto" w:fill="FFFFFF"/>
        </w:rPr>
        <w:t>。（联合体协议及分包意向协议中的比例规定，不适用本条款）</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一、投标函</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致：</w:t>
      </w:r>
      <w:r>
        <w:rPr>
          <w:rFonts w:hint="eastAsia" w:ascii="宋体" w:hAnsi="宋体" w:cs="宋体"/>
          <w:color w:val="auto"/>
          <w:highlight w:val="none"/>
          <w:u w:val="single"/>
          <w:shd w:val="clear" w:color="auto" w:fill="FFFFFF"/>
        </w:rPr>
        <w:t>          （采购人或采购代理机构）</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兹收到贵单位关于</w:t>
      </w:r>
      <w:r>
        <w:rPr>
          <w:rFonts w:hint="eastAsia" w:ascii="宋体" w:hAnsi="宋体" w:cs="宋体"/>
          <w:color w:val="auto"/>
          <w:highlight w:val="none"/>
          <w:u w:val="single"/>
          <w:shd w:val="clear" w:color="auto" w:fill="FFFFFF"/>
        </w:rPr>
        <w:t>（填写“项目名称”）</w:t>
      </w:r>
      <w:r>
        <w:rPr>
          <w:rFonts w:hint="eastAsia" w:ascii="宋体" w:hAnsi="宋体" w:cs="宋体"/>
          <w:color w:val="auto"/>
          <w:highlight w:val="none"/>
          <w:shd w:val="clear" w:color="auto" w:fill="FFFFFF"/>
        </w:rPr>
        <w:t>项目（项目编号：</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）的投标邀请，本投标人代表</w:t>
      </w:r>
      <w:r>
        <w:rPr>
          <w:rFonts w:hint="eastAsia" w:ascii="宋体" w:hAnsi="宋体" w:cs="宋体"/>
          <w:color w:val="auto"/>
          <w:highlight w:val="none"/>
          <w:u w:val="single"/>
          <w:shd w:val="clear" w:color="auto" w:fill="FFFFFF"/>
        </w:rPr>
        <w:t>（填写“全名”）</w:t>
      </w:r>
      <w:r>
        <w:rPr>
          <w:rFonts w:hint="eastAsia" w:ascii="宋体" w:hAnsi="宋体" w:cs="宋体"/>
          <w:color w:val="auto"/>
          <w:highlight w:val="none"/>
          <w:shd w:val="clear" w:color="auto" w:fill="FFFFFF"/>
        </w:rPr>
        <w:t>已获得我方正式授权并代表投标人</w:t>
      </w:r>
      <w:r>
        <w:rPr>
          <w:rFonts w:hint="eastAsia" w:ascii="宋体" w:hAnsi="宋体" w:cs="宋体"/>
          <w:color w:val="auto"/>
          <w:highlight w:val="none"/>
          <w:u w:val="single"/>
          <w:shd w:val="clear" w:color="auto" w:fill="FFFFFF"/>
        </w:rPr>
        <w:t>（填写“全称”）</w:t>
      </w:r>
      <w:r>
        <w:rPr>
          <w:rFonts w:hint="eastAsia" w:ascii="宋体" w:hAnsi="宋体" w:cs="宋体"/>
          <w:color w:val="auto"/>
          <w:highlight w:val="none"/>
          <w:shd w:val="clear" w:color="auto" w:fill="FFFFFF"/>
        </w:rPr>
        <w:t>参加投标，并提交电子投标文件。我方提交的全部电子投标文件由下述部分组成：</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（1）资格及资信证明部分</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①投标函</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②投标人的资格及资信证明文件</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③投标保证金</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（2）报价部分</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①开标一览表</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②投标分项报价表</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③招标文件规定的价格扣除证明材料（若有）</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④招标文件规定的加分证明材料（若有）</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（3）技术商务部分</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①标的说明一览表</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②技术和服务要求响应表</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③商务条件响应表</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④投标人提交的其他资料（若有）</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根据本函，本投标人代表宣布我方保证遵守招标文件的全部规定，同时：</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1、</w:t>
      </w:r>
      <w:r>
        <w:rPr>
          <w:rStyle w:val="13"/>
          <w:rFonts w:hint="eastAsia" w:ascii="宋体" w:hAnsi="宋体" w:cs="宋体"/>
          <w:bCs/>
          <w:color w:val="auto"/>
          <w:highlight w:val="none"/>
          <w:shd w:val="clear" w:color="auto" w:fill="FFFFFF"/>
        </w:rPr>
        <w:t>确认：</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1.1所投采购包的投标报价详见“开标一览表”及“投标分项报价表”。</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1.2我方已详细审查全部招标文件[包括但不限于：有关附件（若有）、澄清或修改（若有）等]，并自行承担因对全部招标文件理解不正确或误解而产生的相应后果和责任。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w:t>
      </w:r>
      <w:r>
        <w:rPr>
          <w:rStyle w:val="13"/>
          <w:rFonts w:hint="eastAsia" w:ascii="宋体" w:hAnsi="宋体" w:cs="宋体"/>
          <w:bCs/>
          <w:color w:val="auto"/>
          <w:highlight w:val="none"/>
          <w:shd w:val="clear" w:color="auto" w:fill="FFFFFF"/>
        </w:rPr>
        <w:t>承诺及声明：</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2.1我方具备招标文件第一章载明的“投标人的资格要求”且符合招标文件第三章载明的“二、投标人”之规定，否则</w:t>
      </w:r>
      <w:r>
        <w:rPr>
          <w:rStyle w:val="13"/>
          <w:rFonts w:hint="eastAsia" w:ascii="宋体" w:hAnsi="宋体" w:cs="宋体"/>
          <w:bCs/>
          <w:color w:val="auto"/>
          <w:highlight w:val="none"/>
          <w:shd w:val="clear" w:color="auto" w:fill="FFFFFF"/>
        </w:rPr>
        <w:t>投标无效。</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2.2我方提交的电子投标文件各组成部分的全部内容及资料是不可割离且真实、有效、准确、完整和不具有任何误导性的，否则产生不利后果由我方承担责任。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2.3我方提供的标的价格不高于同期市场价格，否则产生不利后果由我方承担责任。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2.4投标保证金：若出现招标文件第三章规定的不予退还情形，同意贵单位不予退还。</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2.5投标有效期：按照招标文件第三章规定执行，并在招标文件第二章载明的期限内保持有效。</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2.6若中标，将按照招标文件、我方电子投标文件及政府采购合同履行责任和义务。</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2.7若贵单位要求，我方同意提供与本项目投标有关的一切资料、数据或文件，并完全理解贵单位不一定要接受最低的投标报价或收到的任何投标。</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2.8我方承诺电子投标文件所提供的全部资料真实可靠，并接受评标委员会、采购人、采购代理机构、监管部门进一步审查其中任何资料真实性的要求。</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2.9除招标文件另有规定外，对于贵单位按照下述联络方式发出的任何信息或通知，均视为我方已收悉前述信息或通知的全部内容：</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通信地址：                                        </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邮编：                                           </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联系方法：（包括但不限于：联系人、联系电话、手机、传真、电子邮箱等）</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投标人：（全称并加盖单位公章）</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日期：    年   月   日</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二、投标人的资格及资信证明文件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二-1单位授权书（若有）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致：</w:t>
      </w:r>
      <w:r>
        <w:rPr>
          <w:rFonts w:hint="eastAsia" w:ascii="宋体" w:hAnsi="宋体" w:cs="宋体"/>
          <w:color w:val="auto"/>
          <w:highlight w:val="none"/>
          <w:u w:val="single"/>
          <w:shd w:val="clear" w:color="auto" w:fill="FFFFFF"/>
        </w:rPr>
        <w:t>            （采购人或采购代理机构）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我方的单位负责人</w:t>
      </w:r>
      <w:r>
        <w:rPr>
          <w:rFonts w:hint="eastAsia" w:ascii="宋体" w:hAnsi="宋体" w:cs="宋体"/>
          <w:color w:val="auto"/>
          <w:highlight w:val="none"/>
          <w:u w:val="single"/>
          <w:shd w:val="clear" w:color="auto" w:fill="FFFFFF"/>
        </w:rPr>
        <w:t>（填写“单位负责人全名”）</w:t>
      </w:r>
      <w:r>
        <w:rPr>
          <w:rFonts w:hint="eastAsia" w:ascii="宋体" w:hAnsi="宋体" w:cs="宋体"/>
          <w:color w:val="auto"/>
          <w:highlight w:val="none"/>
          <w:shd w:val="clear" w:color="auto" w:fill="FFFFFF"/>
        </w:rPr>
        <w:t>授权</w:t>
      </w:r>
      <w:r>
        <w:rPr>
          <w:rFonts w:hint="eastAsia" w:ascii="宋体" w:hAnsi="宋体" w:cs="宋体"/>
          <w:color w:val="auto"/>
          <w:highlight w:val="none"/>
          <w:u w:val="single"/>
          <w:shd w:val="clear" w:color="auto" w:fill="FFFFFF"/>
        </w:rPr>
        <w:t>（填写“投标人代表全名”）</w:t>
      </w:r>
      <w:r>
        <w:rPr>
          <w:rFonts w:hint="eastAsia" w:ascii="宋体" w:hAnsi="宋体" w:cs="宋体"/>
          <w:color w:val="auto"/>
          <w:highlight w:val="none"/>
          <w:shd w:val="clear" w:color="auto" w:fill="FFFFFF"/>
        </w:rPr>
        <w:t>为投标人代表，代表我方参加</w:t>
      </w:r>
      <w:r>
        <w:rPr>
          <w:rFonts w:hint="eastAsia" w:ascii="宋体" w:hAnsi="宋体" w:cs="宋体"/>
          <w:color w:val="auto"/>
          <w:highlight w:val="none"/>
          <w:u w:val="single"/>
          <w:shd w:val="clear" w:color="auto" w:fill="FFFFFF"/>
        </w:rPr>
        <w:t>（填写“项目名称”）</w:t>
      </w:r>
      <w:r>
        <w:rPr>
          <w:rFonts w:hint="eastAsia" w:ascii="宋体" w:hAnsi="宋体" w:cs="宋体"/>
          <w:color w:val="auto"/>
          <w:highlight w:val="none"/>
          <w:shd w:val="clear" w:color="auto" w:fill="FFFFFF"/>
        </w:rPr>
        <w:t>项目（项目编号：</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投标人代表无转委权。特此授权。</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（以下无正文）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单位负责人：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身份证号：</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手机：</w:t>
      </w:r>
      <w:r>
        <w:rPr>
          <w:rFonts w:hint="eastAsia" w:ascii="宋体" w:hAnsi="宋体" w:cs="宋体"/>
          <w:color w:val="auto"/>
          <w:highlight w:val="none"/>
          <w:u w:val="singl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投标人代表：</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身份证号：</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手机：</w:t>
      </w:r>
      <w:r>
        <w:rPr>
          <w:rFonts w:hint="eastAsia" w:ascii="宋体" w:hAnsi="宋体" w:cs="宋体"/>
          <w:color w:val="auto"/>
          <w:highlight w:val="none"/>
          <w:u w:val="singl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授权方</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right"/>
        <w:rPr>
          <w:rFonts w:hint="eastAsia" w:ascii="宋体" w:hAnsi="宋体" w:cs="宋体"/>
          <w:color w:val="auto"/>
          <w:highlight w:val="none"/>
        </w:rPr>
      </w:pPr>
      <w:r>
        <w:rPr>
          <w:rFonts w:hint="eastAsia" w:ascii="宋体" w:hAnsi="宋体" w:cs="宋体"/>
          <w:color w:val="auto"/>
          <w:highlight w:val="none"/>
          <w:shd w:val="clear" w:color="auto" w:fill="FFFFFF"/>
        </w:rPr>
        <w:t>签署日期：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附：单位负责人、投标人代表的身份证正反面复印件</w:t>
      </w:r>
    </w:p>
    <w:tbl>
      <w:tblPr>
        <w:tblStyle w:val="11"/>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95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rPr>
              <w:t>要求：真实有效且内容完整、清晰、整洁。</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rPr>
              <w:t> </w:t>
            </w:r>
          </w:p>
        </w:tc>
      </w:tr>
    </w:tbl>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1、企业（银行、保险、石油石化、电力、电信等行业除外）、事业单位和社会团体法人的“单位负责人”指</w:t>
      </w:r>
      <w:r>
        <w:rPr>
          <w:rStyle w:val="13"/>
          <w:rFonts w:hint="eastAsia" w:ascii="宋体" w:hAnsi="宋体" w:cs="宋体"/>
          <w:bCs/>
          <w:color w:val="auto"/>
          <w:highlight w:val="none"/>
          <w:shd w:val="clear" w:color="auto" w:fill="FFFFFF"/>
        </w:rPr>
        <w:t>法定代表人</w:t>
      </w:r>
      <w:r>
        <w:rPr>
          <w:rFonts w:hint="eastAsia" w:ascii="宋体" w:hAnsi="宋体" w:cs="宋体"/>
          <w:color w:val="auto"/>
          <w:highlight w:val="none"/>
          <w:shd w:val="clear" w:color="auto" w:fill="FFFFFF"/>
        </w:rPr>
        <w:t>，即与实际提交的“营业执照等证明文件”载明的一致。</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3、投标人（自然人除外）：若投标人代表为单位授权的委托代理人，应提供本授权书；若投标人代表为单位负责人，应在此项下提交其身份证正反面复印件，可不提供本授权书。</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4、投标人为自然人的，可不填写本授权书。</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二-2营业执照等证明文件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致：</w:t>
      </w:r>
      <w:r>
        <w:rPr>
          <w:rFonts w:hint="eastAsia" w:ascii="宋体" w:hAnsi="宋体" w:cs="宋体"/>
          <w:color w:val="auto"/>
          <w:highlight w:val="none"/>
          <w:u w:val="single"/>
          <w:shd w:val="clear" w:color="auto" w:fill="FFFFFF"/>
        </w:rPr>
        <w:t>            （采购人或采购代理机构）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）投标人为法人（包括企业、事业单位和社会团体）的</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现附上由</w:t>
      </w:r>
      <w:r>
        <w:rPr>
          <w:rFonts w:hint="eastAsia" w:ascii="宋体" w:hAnsi="宋体" w:cs="宋体"/>
          <w:color w:val="auto"/>
          <w:highlight w:val="none"/>
          <w:u w:val="single"/>
          <w:shd w:val="clear" w:color="auto" w:fill="FFFFFF"/>
        </w:rPr>
        <w:t>（填写“签发机关全称”）</w:t>
      </w:r>
      <w:r>
        <w:rPr>
          <w:rFonts w:hint="eastAsia" w:ascii="宋体" w:hAnsi="宋体" w:cs="宋体"/>
          <w:color w:val="auto"/>
          <w:highlight w:val="none"/>
          <w:shd w:val="clear" w:color="auto" w:fill="FFFFFF"/>
        </w:rPr>
        <w:t>签发的我方统一社会信用代码</w:t>
      </w:r>
      <w:r>
        <w:rPr>
          <w:rFonts w:hint="eastAsia" w:ascii="宋体" w:hAnsi="宋体" w:cs="宋体"/>
          <w:color w:val="auto"/>
          <w:highlight w:val="none"/>
          <w:u w:val="single"/>
          <w:shd w:val="clear" w:color="auto" w:fill="FFFFFF"/>
        </w:rPr>
        <w:t>（请填写法人的具体证照名称）</w:t>
      </w:r>
      <w:r>
        <w:rPr>
          <w:rFonts w:hint="eastAsia" w:ascii="宋体" w:hAnsi="宋体" w:cs="宋体"/>
          <w:color w:val="auto"/>
          <w:highlight w:val="none"/>
          <w:shd w:val="clear" w:color="auto" w:fill="FFFFFF"/>
        </w:rPr>
        <w:t>复印件，该证明材料真实有效，否则我方负全部责任。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）投标人为非法人（包括其他组织、自然人）的</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□现附上由</w:t>
      </w:r>
      <w:r>
        <w:rPr>
          <w:rFonts w:hint="eastAsia" w:ascii="宋体" w:hAnsi="宋体" w:cs="宋体"/>
          <w:color w:val="auto"/>
          <w:highlight w:val="none"/>
          <w:u w:val="single"/>
          <w:shd w:val="clear" w:color="auto" w:fill="FFFFFF"/>
        </w:rPr>
        <w:t>（填写“签发机关全称”）</w:t>
      </w:r>
      <w:r>
        <w:rPr>
          <w:rFonts w:hint="eastAsia" w:ascii="宋体" w:hAnsi="宋体" w:cs="宋体"/>
          <w:color w:val="auto"/>
          <w:highlight w:val="none"/>
          <w:shd w:val="clear" w:color="auto" w:fill="FFFFFF"/>
        </w:rPr>
        <w:t>签发的我方</w:t>
      </w:r>
      <w:r>
        <w:rPr>
          <w:rFonts w:hint="eastAsia" w:ascii="宋体" w:hAnsi="宋体" w:cs="宋体"/>
          <w:color w:val="auto"/>
          <w:highlight w:val="none"/>
          <w:u w:val="single"/>
          <w:shd w:val="clear" w:color="auto" w:fill="FFFFFF"/>
        </w:rPr>
        <w:t>（请填写非自然人的非法人的具体证照名称）</w:t>
      </w:r>
      <w:r>
        <w:rPr>
          <w:rFonts w:hint="eastAsia" w:ascii="宋体" w:hAnsi="宋体" w:cs="宋体"/>
          <w:color w:val="auto"/>
          <w:highlight w:val="none"/>
          <w:shd w:val="clear" w:color="auto" w:fill="FFFFFF"/>
        </w:rPr>
        <w:t>复印件，该证明材料真实有效，否则我方负全部责任。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□现附上由</w:t>
      </w:r>
      <w:r>
        <w:rPr>
          <w:rFonts w:hint="eastAsia" w:ascii="宋体" w:hAnsi="宋体" w:cs="宋体"/>
          <w:color w:val="auto"/>
          <w:highlight w:val="none"/>
          <w:u w:val="single"/>
          <w:shd w:val="clear" w:color="auto" w:fill="FFFFFF"/>
        </w:rPr>
        <w:t>（填写“签发机关全称”）</w:t>
      </w:r>
      <w:r>
        <w:rPr>
          <w:rFonts w:hint="eastAsia" w:ascii="宋体" w:hAnsi="宋体" w:cs="宋体"/>
          <w:color w:val="auto"/>
          <w:highlight w:val="none"/>
          <w:shd w:val="clear" w:color="auto" w:fill="FFFFFF"/>
        </w:rPr>
        <w:t>签发的我方</w:t>
      </w:r>
      <w:r>
        <w:rPr>
          <w:rFonts w:hint="eastAsia" w:ascii="宋体" w:hAnsi="宋体" w:cs="宋体"/>
          <w:color w:val="auto"/>
          <w:highlight w:val="none"/>
          <w:u w:val="single"/>
          <w:shd w:val="clear" w:color="auto" w:fill="FFFFFF"/>
        </w:rPr>
        <w:t>（请填写自然人的身份证件名称）</w:t>
      </w:r>
      <w:r>
        <w:rPr>
          <w:rFonts w:hint="eastAsia" w:ascii="宋体" w:hAnsi="宋体" w:cs="宋体"/>
          <w:color w:val="auto"/>
          <w:highlight w:val="none"/>
          <w:shd w:val="clear" w:color="auto" w:fill="FFFFFF"/>
        </w:rPr>
        <w:t>复印件，该证明材料真实有效，否则我方负全部责任。</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1、请投标人按照实际情况编制填写，在相应的（）中打“√”并选择相应的“□”（若有）后，再按照本格式的要求提供相应证明材料的复印件。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二-3财务状况报告（财务报告、或资信证明）</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致：</w:t>
      </w:r>
      <w:r>
        <w:rPr>
          <w:rFonts w:hint="eastAsia" w:ascii="宋体" w:hAnsi="宋体" w:cs="宋体"/>
          <w:color w:val="auto"/>
          <w:highlight w:val="none"/>
          <w:u w:val="single"/>
          <w:shd w:val="clear" w:color="auto" w:fill="FFFFFF"/>
        </w:rPr>
        <w:t>           （采购人或采购代理机构）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）投标人提供财务报告的</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□企业适用：现附上我方</w:t>
      </w:r>
      <w:r>
        <w:rPr>
          <w:rFonts w:hint="eastAsia" w:ascii="宋体" w:hAnsi="宋体" w:cs="宋体"/>
          <w:color w:val="auto"/>
          <w:highlight w:val="none"/>
          <w:u w:val="single"/>
          <w:shd w:val="clear" w:color="auto" w:fill="FFFFFF"/>
        </w:rPr>
        <w:t>（填写“具体的年度、或半年度、或季度”）</w:t>
      </w:r>
      <w:r>
        <w:rPr>
          <w:rFonts w:hint="eastAsia" w:ascii="宋体" w:hAnsi="宋体" w:cs="宋体"/>
          <w:color w:val="auto"/>
          <w:highlight w:val="none"/>
          <w:shd w:val="clear" w:color="auto" w:fill="FFFFFF"/>
        </w:rPr>
        <w:t>财务报告复印件，包括资产负债表、利润表、现金流量表、所有者权益变动表（若有）及其附注（若有）、会计师事务所营业执照和注册会计师资格证书，上述证明材料真实有效，否则我方负全部责任。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□事业单位适用：现附上我方</w:t>
      </w:r>
      <w:r>
        <w:rPr>
          <w:rFonts w:hint="eastAsia" w:ascii="宋体" w:hAnsi="宋体" w:cs="宋体"/>
          <w:color w:val="auto"/>
          <w:highlight w:val="none"/>
          <w:u w:val="single"/>
          <w:shd w:val="clear" w:color="auto" w:fill="FFFFFF"/>
        </w:rPr>
        <w:t>（填写“具体的年度、或半年度、或季度”）</w:t>
      </w:r>
      <w:r>
        <w:rPr>
          <w:rFonts w:hint="eastAsia" w:ascii="宋体" w:hAnsi="宋体" w:cs="宋体"/>
          <w:color w:val="auto"/>
          <w:highlight w:val="none"/>
          <w:shd w:val="clear" w:color="auto" w:fill="FFFFFF"/>
        </w:rPr>
        <w:t>财务报告复印件，包括资产负债表、收入支出表（或收入费用表）、财政补助收入支出表（若有）、会计师事务所营业执照和注册会计师资格证书，上述证明材料真实有效，否则我方负全部责任。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□社会团体、民办非企适用：现附上我方</w:t>
      </w:r>
      <w:r>
        <w:rPr>
          <w:rFonts w:hint="eastAsia" w:ascii="宋体" w:hAnsi="宋体" w:cs="宋体"/>
          <w:color w:val="auto"/>
          <w:highlight w:val="none"/>
          <w:u w:val="single"/>
          <w:shd w:val="clear" w:color="auto" w:fill="FFFFFF"/>
        </w:rPr>
        <w:t>（填写“具体的年度、或半年度、或季度”）</w:t>
      </w:r>
      <w:r>
        <w:rPr>
          <w:rFonts w:hint="eastAsia" w:ascii="宋体" w:hAnsi="宋体" w:cs="宋体"/>
          <w:color w:val="auto"/>
          <w:highlight w:val="none"/>
          <w:shd w:val="clear" w:color="auto" w:fill="FFFFFF"/>
        </w:rPr>
        <w:t>财务报告复印件，包括资产负债表、业务活动表、现金流量表、会计师事务所营业执照和注册会计师资格证书，上述证明材料真实有效，否则我方负全部责任。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）投标人提供资信证明的</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□非自然人适用（包括企业、事业单位、社会团体和其他组织）：现附上我方银行：（填写“开户银行全称”）出具的资信证明复印件，上述证明材料真实有效，否则我方负全部责任。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□自然人适用：现附上我方银行：</w:t>
      </w:r>
      <w:r>
        <w:rPr>
          <w:rFonts w:hint="eastAsia" w:ascii="宋体" w:hAnsi="宋体" w:cs="宋体"/>
          <w:color w:val="auto"/>
          <w:highlight w:val="none"/>
          <w:u w:val="single"/>
          <w:shd w:val="clear" w:color="auto" w:fill="FFFFFF"/>
        </w:rPr>
        <w:t>（填写自然人的“个人账户的开户银行全称”）</w:t>
      </w:r>
      <w:r>
        <w:rPr>
          <w:rFonts w:hint="eastAsia" w:ascii="宋体" w:hAnsi="宋体" w:cs="宋体"/>
          <w:color w:val="auto"/>
          <w:highlight w:val="none"/>
          <w:shd w:val="clear" w:color="auto" w:fill="FFFFFF"/>
        </w:rPr>
        <w:t>出具的资信证明复印件，上述证明材料真实有效，否则我方负全部责任。</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1、请投标人按照实际情况编制填写，在相应的（）中打“√”并选择相应的“□”（若有）后，再按照本格式的要求提供相应证明材料的复印件。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2、投标人提供的财务报告复印件（成立年限按照投标截止时间推算）应符合下列规定：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2.1成立年限满1年及以上的投标人，提供经审计的招标文件规定的年度财务报告。</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2.2成立年限满半年但不足1年的投标人，提供该半年度中任一季度的季度财务报告或该半年度的半年度财务报告。</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Fonts w:hint="eastAsia" w:ascii="宋体" w:hAnsi="宋体" w:cs="宋体"/>
          <w:color w:val="auto"/>
          <w:highlight w:val="none"/>
          <w:shd w:val="clear" w:color="auto" w:fill="FFFFFF"/>
        </w:rPr>
        <w:t>二</w:t>
      </w:r>
      <w:r>
        <w:rPr>
          <w:rStyle w:val="13"/>
          <w:rFonts w:hint="eastAsia" w:ascii="宋体" w:hAnsi="宋体" w:cs="宋体"/>
          <w:bCs/>
          <w:color w:val="auto"/>
          <w:highlight w:val="none"/>
          <w:shd w:val="clear" w:color="auto" w:fill="FFFFFF"/>
        </w:rPr>
        <w:t>-4依法缴纳税收证明材料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致：</w:t>
      </w:r>
      <w:r>
        <w:rPr>
          <w:rFonts w:hint="eastAsia" w:ascii="宋体" w:hAnsi="宋体" w:cs="宋体"/>
          <w:color w:val="auto"/>
          <w:highlight w:val="none"/>
          <w:u w:val="single"/>
          <w:shd w:val="clear" w:color="auto" w:fill="FFFFFF"/>
        </w:rPr>
        <w:t>            （采购人或采购代理机构）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1、依法缴纳税收的投标人</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）法人（包括企业、事业单位和社会团体）的</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现附上自</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日至</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日期间我方缴纳</w:t>
      </w:r>
      <w:r>
        <w:rPr>
          <w:rFonts w:hint="eastAsia" w:ascii="宋体" w:hAnsi="宋体" w:cs="宋体"/>
          <w:color w:val="auto"/>
          <w:highlight w:val="none"/>
          <w:u w:val="single"/>
          <w:shd w:val="clear" w:color="auto" w:fill="FFFFFF"/>
        </w:rPr>
        <w:t>（包括但不限于税务机关出具的专用收据、税收缴纳证明或税收代缴银行的缴款收讫凭证）等</w:t>
      </w:r>
      <w:r>
        <w:rPr>
          <w:rFonts w:hint="eastAsia" w:ascii="宋体" w:hAnsi="宋体" w:cs="宋体"/>
          <w:color w:val="auto"/>
          <w:highlight w:val="none"/>
          <w:shd w:val="clear" w:color="auto" w:fill="FFFFFF"/>
        </w:rPr>
        <w:t>税收凭据复印件，上述证明材料真实有效，否则我方负全部责任。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）非法人（包括其他组织、自然人）的</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现附上自</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日至</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日期间我方缴纳</w:t>
      </w:r>
      <w:r>
        <w:rPr>
          <w:rFonts w:hint="eastAsia" w:ascii="宋体" w:hAnsi="宋体" w:cs="宋体"/>
          <w:color w:val="auto"/>
          <w:highlight w:val="none"/>
          <w:u w:val="single"/>
          <w:shd w:val="clear" w:color="auto" w:fill="FFFFFF"/>
        </w:rPr>
        <w:t>（包括但不限于税务机关出具的专用收据、税收缴纳证明或税收代缴银行的缴款收讫凭证）等</w:t>
      </w:r>
      <w:r>
        <w:rPr>
          <w:rFonts w:hint="eastAsia" w:ascii="宋体" w:hAnsi="宋体" w:cs="宋体"/>
          <w:color w:val="auto"/>
          <w:highlight w:val="none"/>
          <w:shd w:val="clear" w:color="auto" w:fill="FFFFFF"/>
        </w:rPr>
        <w:t>税收凭据复印件，上述证明材料真实有效，否则我方负全部责任。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2、依法免税的投标人</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）现附上我方依法免税的证明材料复印件，上述证明材料真实有效，否则我方负全部责任。</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1、请投标人按照实际情况编制填写，在相应的（）中打“√”，并按照本格式的要求提供相应证明材料的复印件。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2、投标人提供的税收缴纳凭据复印件应符合下列规定：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2.1投标截止时间前（不含投标截止时间的当月）已依法缴纳税收的投标人，提供投标截止时间前六个月（不含投标截止时间的当月）中任一月份的税收缴纳凭据复印件。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2.2投标截止时间的当月成立的投标人，视同满足本项资格条件要求。</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3、若为依法免税范围的投标人，提供依法免税证明材料的，视同满足本项资格条件要求。 </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二-5依法缴纳社会保障资金证明材料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致：</w:t>
      </w:r>
      <w:r>
        <w:rPr>
          <w:rFonts w:hint="eastAsia" w:ascii="宋体" w:hAnsi="宋体" w:cs="宋体"/>
          <w:color w:val="auto"/>
          <w:highlight w:val="none"/>
          <w:u w:val="single"/>
          <w:shd w:val="clear" w:color="auto" w:fill="FFFFFF"/>
        </w:rPr>
        <w:t>           （采购人或采购代理机构）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1、依法缴纳社会保障资金的投标人</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）法人（包括企业、事业单位和社会团体）的</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现附上自</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日至</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）非法人（包括其他组织、自然人）的</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自</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日至</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2、依法不需要缴纳或暂缓缴纳社会保障资金的投标人</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）现附上我方依法不需要缴纳或暂缓缴纳社会保障资金证明材料复印件，上述证明材料真实有效，否则我方负全部责任。</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1、请投标人按照实际情况编制填写，在相应的（）中打“√”，并按照本格式的要求提供相应证明材料的复印件。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2、投标人提供的社会保障资金缴纳凭据复印件应符合下列规定：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2.1投标截止时间前（不含投标截止时间的当月）已依法缴纳社会保障资金的投标人，提供投标截止时间前六个月（不含投标截止时间的当月）中任一月份的社会保障资金缴纳凭据复印件。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2.2投标截止时间的当月成立的投标人，视同满足本项资格条件要求。</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3、若为依法不需要缴纳或暂缓缴纳社会保障资金的投标人，提供依法不需要缴纳或暂缓缴纳社会保障资金证明材料的，视同满足本项资格条件要求。 </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Fonts w:hint="eastAsia" w:ascii="宋体" w:hAnsi="宋体" w:cs="宋体"/>
          <w:color w:val="auto"/>
          <w:highlight w:val="none"/>
          <w:shd w:val="clear" w:color="auto" w:fill="FFFFFF"/>
        </w:rPr>
        <w:t>二</w:t>
      </w:r>
      <w:r>
        <w:rPr>
          <w:rStyle w:val="13"/>
          <w:rFonts w:hint="eastAsia" w:ascii="宋体" w:hAnsi="宋体" w:cs="宋体"/>
          <w:bCs/>
          <w:color w:val="auto"/>
          <w:highlight w:val="none"/>
          <w:shd w:val="clear" w:color="auto" w:fill="FFFFFF"/>
        </w:rPr>
        <w:t>-6具备履行合同所必需设备和专业技术能力的声明函（若有）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致：</w:t>
      </w:r>
      <w:r>
        <w:rPr>
          <w:rFonts w:hint="eastAsia" w:ascii="宋体" w:hAnsi="宋体" w:cs="宋体"/>
          <w:color w:val="auto"/>
          <w:highlight w:val="none"/>
          <w:u w:val="single"/>
          <w:shd w:val="clear" w:color="auto" w:fill="FFFFFF"/>
        </w:rPr>
        <w:t>           （采购人或采购代理机构）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我方具备履行合同所必需的设备和专业技术能力，否则产生不利后果由我方承担责任。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特此声明。</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1、招标文件未要求投标人提供“具备履行合同所必需的设备和专业技术能力专项证明材料”的，投标人应提供本声明函。</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2、招标文件要求投标人提供“具备履行合同所必需的设备和专业技术能力专项证明材料”的，投标人可不提供本声明函。</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3、请投标人根据实际情况如实声明，否则</w:t>
      </w:r>
      <w:r>
        <w:rPr>
          <w:rStyle w:val="13"/>
          <w:rFonts w:hint="eastAsia" w:ascii="宋体" w:hAnsi="宋体" w:cs="宋体"/>
          <w:bCs/>
          <w:color w:val="auto"/>
          <w:highlight w:val="none"/>
          <w:shd w:val="clear" w:color="auto" w:fill="FFFFFF"/>
        </w:rPr>
        <w:t>视为提供虚假材料。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Fonts w:hint="eastAsia" w:ascii="宋体" w:hAnsi="宋体" w:cs="宋体"/>
          <w:color w:val="auto"/>
          <w:highlight w:val="none"/>
          <w:shd w:val="clear" w:color="auto" w:fill="FFFFFF"/>
        </w:rPr>
        <w:t>二</w:t>
      </w:r>
      <w:r>
        <w:rPr>
          <w:rStyle w:val="13"/>
          <w:rFonts w:hint="eastAsia" w:ascii="宋体" w:hAnsi="宋体" w:cs="宋体"/>
          <w:bCs/>
          <w:color w:val="auto"/>
          <w:highlight w:val="none"/>
          <w:shd w:val="clear" w:color="auto" w:fill="FFFFFF"/>
        </w:rPr>
        <w:t>-7参加采购活动前三年内在经营活动中没有重大违法记录书面声明</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致：</w:t>
      </w:r>
      <w:r>
        <w:rPr>
          <w:rFonts w:hint="eastAsia" w:ascii="宋体" w:hAnsi="宋体" w:cs="宋体"/>
          <w:color w:val="auto"/>
          <w:highlight w:val="none"/>
          <w:u w:val="single"/>
          <w:shd w:val="clear" w:color="auto" w:fill="FFFFFF"/>
        </w:rPr>
        <w:t>           （采购人或采购代理机构）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特此声明。</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请投标人根据实际情况如实声明，否则</w:t>
      </w:r>
      <w:r>
        <w:rPr>
          <w:rStyle w:val="13"/>
          <w:rFonts w:hint="eastAsia" w:ascii="宋体" w:hAnsi="宋体" w:cs="宋体"/>
          <w:bCs/>
          <w:color w:val="auto"/>
          <w:highlight w:val="none"/>
          <w:shd w:val="clear" w:color="auto" w:fill="FFFFFF"/>
        </w:rPr>
        <w:t>视为提供虚假材料。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Fonts w:hint="eastAsia" w:ascii="宋体" w:hAnsi="宋体" w:cs="宋体"/>
          <w:color w:val="auto"/>
          <w:highlight w:val="none"/>
          <w:shd w:val="clear" w:color="auto" w:fill="FFFFFF"/>
        </w:rPr>
        <w:t>二</w:t>
      </w:r>
      <w:r>
        <w:rPr>
          <w:rStyle w:val="13"/>
          <w:rFonts w:hint="eastAsia" w:ascii="宋体" w:hAnsi="宋体" w:cs="宋体"/>
          <w:bCs/>
          <w:color w:val="auto"/>
          <w:highlight w:val="none"/>
          <w:shd w:val="clear" w:color="auto" w:fill="FFFFFF"/>
        </w:rPr>
        <w:t>-8信用记录查询提示</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1、由资格审查小组通过网站查询并打印投标人的信用记录。</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p>
    <w:p>
      <w:pPr>
        <w:pStyle w:val="3"/>
        <w:widowControl/>
        <w:spacing w:before="0" w:beforeAutospacing="0" w:after="0" w:afterAutospacing="0" w:line="360" w:lineRule="exact"/>
        <w:jc w:val="center"/>
        <w:rPr>
          <w:rFonts w:cs="宋体"/>
          <w:b w:val="0"/>
          <w:bCs w:val="0"/>
          <w:color w:val="auto"/>
          <w:highlight w:val="none"/>
        </w:rPr>
      </w:pPr>
      <w:r>
        <w:rPr>
          <w:rStyle w:val="13"/>
          <w:rFonts w:cs="宋体"/>
          <w:b/>
          <w:color w:val="auto"/>
          <w:highlight w:val="none"/>
          <w:shd w:val="clear" w:color="auto" w:fill="FFFFFF"/>
        </w:rPr>
        <w:br w:type="page"/>
      </w:r>
      <w:r>
        <w:rPr>
          <w:rStyle w:val="13"/>
          <w:rFonts w:cs="宋体"/>
          <w:b/>
          <w:color w:val="auto"/>
          <w:highlight w:val="none"/>
          <w:shd w:val="clear" w:color="auto" w:fill="FFFFFF"/>
        </w:rPr>
        <w:t>二-9中小企业声明函</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（以资格条件落实中小企业扶持政策时适用，若有）</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中小企业声明函（货物）</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本公司（联合体）郑重声明，根据《政府采购促进中小企业发展管理办法》（财库﹝2020﹞46 号）的规定，本公司（联合体）参加</w:t>
      </w:r>
      <w:r>
        <w:rPr>
          <w:rFonts w:hint="eastAsia" w:ascii="宋体" w:hAnsi="宋体" w:cs="宋体"/>
          <w:color w:val="auto"/>
          <w:highlight w:val="none"/>
          <w:u w:val="single"/>
          <w:shd w:val="clear" w:color="auto" w:fill="FFFFFF"/>
        </w:rPr>
        <w:t>（单位名称）</w:t>
      </w:r>
      <w:r>
        <w:rPr>
          <w:rFonts w:hint="eastAsia" w:ascii="宋体" w:hAnsi="宋体" w:cs="宋体"/>
          <w:color w:val="auto"/>
          <w:highlight w:val="none"/>
          <w:shd w:val="clear" w:color="auto" w:fill="FFFFFF"/>
        </w:rPr>
        <w:t>的</w:t>
      </w:r>
      <w:r>
        <w:rPr>
          <w:rFonts w:hint="eastAsia" w:ascii="宋体" w:hAnsi="宋体" w:cs="宋体"/>
          <w:color w:val="auto"/>
          <w:highlight w:val="none"/>
          <w:u w:val="single"/>
          <w:shd w:val="clear" w:color="auto" w:fill="FFFFFF"/>
        </w:rPr>
        <w:t>（项目名称）</w:t>
      </w:r>
      <w:r>
        <w:rPr>
          <w:rFonts w:hint="eastAsia" w:ascii="宋体" w:hAnsi="宋体" w:cs="宋体"/>
          <w:color w:val="auto"/>
          <w:highlight w:val="none"/>
          <w:shd w:val="clear" w:color="auto" w:fill="FFFFFF"/>
        </w:rPr>
        <w:t>采购活动，提供的货物全部由符合政策要求的中小企业制造。相关企业（含联合体中的中小企业、签订分包意向协议的中小企业）的具体情况如下：</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1. </w:t>
      </w:r>
      <w:r>
        <w:rPr>
          <w:rFonts w:hint="eastAsia" w:ascii="宋体" w:hAnsi="宋体" w:cs="宋体"/>
          <w:color w:val="auto"/>
          <w:highlight w:val="none"/>
          <w:u w:val="single"/>
          <w:shd w:val="clear" w:color="auto" w:fill="FFFFFF"/>
        </w:rPr>
        <w:t> （标的名称） </w:t>
      </w:r>
      <w:r>
        <w:rPr>
          <w:rFonts w:hint="eastAsia" w:ascii="宋体" w:hAnsi="宋体" w:cs="宋体"/>
          <w:color w:val="auto"/>
          <w:highlight w:val="none"/>
          <w:shd w:val="clear" w:color="auto" w:fill="FFFFFF"/>
        </w:rPr>
        <w:t>，属于</w:t>
      </w:r>
      <w:r>
        <w:rPr>
          <w:rFonts w:hint="eastAsia" w:ascii="宋体" w:hAnsi="宋体" w:cs="宋体"/>
          <w:color w:val="auto"/>
          <w:highlight w:val="none"/>
          <w:u w:val="single"/>
          <w:shd w:val="clear" w:color="auto" w:fill="FFFFFF"/>
        </w:rPr>
        <w:t>（采购文件中明确的所属行业）行业</w:t>
      </w:r>
      <w:r>
        <w:rPr>
          <w:rFonts w:hint="eastAsia" w:ascii="宋体" w:hAnsi="宋体" w:cs="宋体"/>
          <w:color w:val="auto"/>
          <w:highlight w:val="none"/>
          <w:shd w:val="clear" w:color="auto" w:fill="FFFFFF"/>
        </w:rPr>
        <w:t>；制造商为</w:t>
      </w:r>
      <w:r>
        <w:rPr>
          <w:rFonts w:hint="eastAsia" w:ascii="宋体" w:hAnsi="宋体" w:cs="宋体"/>
          <w:color w:val="auto"/>
          <w:highlight w:val="none"/>
          <w:u w:val="single"/>
          <w:shd w:val="clear" w:color="auto" w:fill="FFFFFF"/>
        </w:rPr>
        <w:t>（企业名称）</w:t>
      </w:r>
      <w:r>
        <w:rPr>
          <w:rFonts w:hint="eastAsia" w:ascii="宋体" w:hAnsi="宋体" w:cs="宋体"/>
          <w:color w:val="auto"/>
          <w:highlight w:val="none"/>
          <w:shd w:val="clear" w:color="auto" w:fill="FFFFFF"/>
        </w:rPr>
        <w:t>，从业人员</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人，营业收入为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万元，资产总额为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w:t>
      </w:r>
      <w:r>
        <w:rPr>
          <w:rFonts w:hint="eastAsia" w:ascii="宋体" w:hAnsi="宋体" w:cs="宋体"/>
          <w:color w:val="auto"/>
          <w:highlight w:val="none"/>
          <w:shd w:val="clear" w:color="auto" w:fill="FFFFFF"/>
          <w:vertAlign w:val="superscript"/>
        </w:rPr>
        <w:t>1</w:t>
      </w:r>
      <w:r>
        <w:rPr>
          <w:rFonts w:hint="eastAsia" w:ascii="宋体" w:hAnsi="宋体" w:cs="宋体"/>
          <w:color w:val="auto"/>
          <w:highlight w:val="none"/>
          <w:shd w:val="clear" w:color="auto" w:fill="FFFFFF"/>
        </w:rPr>
        <w:t>，属于</w:t>
      </w:r>
      <w:r>
        <w:rPr>
          <w:rFonts w:hint="eastAsia" w:ascii="宋体" w:hAnsi="宋体" w:cs="宋体"/>
          <w:color w:val="auto"/>
          <w:highlight w:val="none"/>
          <w:u w:val="single"/>
          <w:shd w:val="clear" w:color="auto" w:fill="FFFFFF"/>
        </w:rPr>
        <w:t>（中型企业、小型企业、微型企业）；</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2. </w:t>
      </w:r>
      <w:r>
        <w:rPr>
          <w:rFonts w:hint="eastAsia" w:ascii="宋体" w:hAnsi="宋体" w:cs="宋体"/>
          <w:color w:val="auto"/>
          <w:highlight w:val="none"/>
          <w:u w:val="single"/>
          <w:shd w:val="clear" w:color="auto" w:fill="FFFFFF"/>
        </w:rPr>
        <w:t> （标的名称） </w:t>
      </w:r>
      <w:r>
        <w:rPr>
          <w:rFonts w:hint="eastAsia" w:ascii="宋体" w:hAnsi="宋体" w:cs="宋体"/>
          <w:color w:val="auto"/>
          <w:highlight w:val="none"/>
          <w:shd w:val="clear" w:color="auto" w:fill="FFFFFF"/>
        </w:rPr>
        <w:t>，属于</w:t>
      </w:r>
      <w:r>
        <w:rPr>
          <w:rFonts w:hint="eastAsia" w:ascii="宋体" w:hAnsi="宋体" w:cs="宋体"/>
          <w:color w:val="auto"/>
          <w:highlight w:val="none"/>
          <w:u w:val="single"/>
          <w:shd w:val="clear" w:color="auto" w:fill="FFFFFF"/>
        </w:rPr>
        <w:t> （采购文件中明确的所属行业 ）行业；</w:t>
      </w:r>
      <w:r>
        <w:rPr>
          <w:rFonts w:hint="eastAsia" w:ascii="宋体" w:hAnsi="宋体" w:cs="宋体"/>
          <w:color w:val="auto"/>
          <w:highlight w:val="none"/>
          <w:shd w:val="clear" w:color="auto" w:fill="FFFFFF"/>
        </w:rPr>
        <w:t>制造商为</w:t>
      </w:r>
      <w:r>
        <w:rPr>
          <w:rFonts w:hint="eastAsia" w:ascii="宋体" w:hAnsi="宋体" w:cs="宋体"/>
          <w:color w:val="auto"/>
          <w:highlight w:val="none"/>
          <w:u w:val="single"/>
          <w:shd w:val="clear" w:color="auto" w:fill="FFFFFF"/>
        </w:rPr>
        <w:t>（企业名称），</w:t>
      </w:r>
      <w:r>
        <w:rPr>
          <w:rFonts w:hint="eastAsia" w:ascii="宋体" w:hAnsi="宋体" w:cs="宋体"/>
          <w:color w:val="auto"/>
          <w:highlight w:val="none"/>
          <w:shd w:val="clear" w:color="auto" w:fill="FFFFFF"/>
        </w:rPr>
        <w:t>从业人员</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人，营业收入为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万元，资产总额为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万元，属于</w:t>
      </w:r>
      <w:r>
        <w:rPr>
          <w:rFonts w:hint="eastAsia" w:ascii="宋体" w:hAnsi="宋体" w:cs="宋体"/>
          <w:color w:val="auto"/>
          <w:highlight w:val="none"/>
          <w:u w:val="single"/>
          <w:shd w:val="clear" w:color="auto" w:fill="FFFFFF"/>
        </w:rPr>
        <w:t>（中型企业、小型企业、微型企业）；</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以上企业，不属于大企业的分支机构，不存在控股股东为大企业的情形，也不存在与大企业的负责人为同一人的情形。</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本企业对上述声明内容的真实性负责。如有虚假，将依法承担相应责任。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   企业名称（盖章）：</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日期：</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※注意：</w:t>
      </w:r>
    </w:p>
    <w:p>
      <w:pPr>
        <w:pStyle w:val="10"/>
        <w:widowControl/>
        <w:spacing w:before="0" w:beforeAutospacing="0" w:after="0" w:afterAutospacing="0" w:line="360" w:lineRule="exact"/>
        <w:ind w:firstLine="420"/>
        <w:rPr>
          <w:rFonts w:hint="eastAsia" w:ascii="宋体" w:hAnsi="宋体" w:cs="宋体"/>
          <w:color w:val="auto"/>
          <w:highlight w:val="none"/>
        </w:rPr>
      </w:pPr>
      <w:r>
        <w:rPr>
          <w:rStyle w:val="13"/>
          <w:rFonts w:hint="eastAsia" w:ascii="宋体" w:hAnsi="宋体" w:cs="宋体"/>
          <w:bCs/>
          <w:color w:val="auto"/>
          <w:highlight w:val="none"/>
          <w:shd w:val="clear" w:color="auto" w:fill="FFFFFF"/>
        </w:rPr>
        <w:t>1、从业人员、营业收入、资产总额填报上一年度数据，无上一年度数据的新成立企业可不填报。</w:t>
      </w:r>
    </w:p>
    <w:p>
      <w:pPr>
        <w:pStyle w:val="10"/>
        <w:widowControl/>
        <w:spacing w:before="0" w:beforeAutospacing="0" w:after="0" w:afterAutospacing="0" w:line="360" w:lineRule="exact"/>
        <w:ind w:firstLine="420"/>
        <w:rPr>
          <w:rFonts w:hint="eastAsia" w:ascii="宋体" w:hAnsi="宋体" w:cs="宋体"/>
          <w:color w:val="auto"/>
          <w:highlight w:val="none"/>
        </w:rPr>
      </w:pPr>
      <w:r>
        <w:rPr>
          <w:rStyle w:val="13"/>
          <w:rFonts w:hint="eastAsia" w:ascii="宋体" w:hAnsi="宋体" w:cs="宋体"/>
          <w:bCs/>
          <w:color w:val="auto"/>
          <w:highlight w:val="none"/>
          <w:shd w:val="clear" w:color="auto"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0" w:beforeAutospacing="0" w:after="0" w:afterAutospacing="0" w:line="360" w:lineRule="exact"/>
        <w:ind w:firstLine="420"/>
        <w:rPr>
          <w:rFonts w:hint="eastAsia" w:ascii="宋体" w:hAnsi="宋体" w:cs="宋体"/>
          <w:color w:val="auto"/>
          <w:highlight w:val="none"/>
        </w:rPr>
      </w:pPr>
      <w:r>
        <w:rPr>
          <w:rStyle w:val="13"/>
          <w:rFonts w:hint="eastAsia" w:ascii="宋体" w:hAnsi="宋体" w:cs="宋体"/>
          <w:bCs/>
          <w:color w:val="auto"/>
          <w:highlight w:val="none"/>
          <w:shd w:val="clear" w:color="auto"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widowControl/>
        <w:spacing w:before="0" w:beforeAutospacing="0" w:after="0" w:afterAutospacing="0" w:line="360" w:lineRule="exact"/>
        <w:rPr>
          <w:rFonts w:hint="eastAsia" w:ascii="宋体" w:hAnsi="宋体" w:cs="宋体"/>
          <w:color w:val="auto"/>
          <w:highlight w:val="none"/>
        </w:rPr>
      </w:pPr>
    </w:p>
    <w:p>
      <w:pPr>
        <w:pStyle w:val="4"/>
        <w:widowControl/>
        <w:spacing w:before="0" w:beforeAutospacing="0" w:after="0" w:afterAutospacing="0" w:line="360" w:lineRule="exact"/>
        <w:jc w:val="center"/>
        <w:rPr>
          <w:rFonts w:cs="宋体"/>
          <w:b w:val="0"/>
          <w:bCs w:val="0"/>
          <w:color w:val="auto"/>
          <w:sz w:val="24"/>
          <w:szCs w:val="24"/>
          <w:highlight w:val="none"/>
        </w:rPr>
      </w:pPr>
      <w:r>
        <w:rPr>
          <w:rStyle w:val="13"/>
          <w:rFonts w:cs="宋体"/>
          <w:b/>
          <w:color w:val="auto"/>
          <w:sz w:val="24"/>
          <w:szCs w:val="24"/>
          <w:highlight w:val="none"/>
          <w:shd w:val="clear" w:color="auto" w:fill="FFFFFF"/>
        </w:rPr>
        <w:t>中小企业声明函（工程、服务）</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本公司（联合体）郑重声明，根据《政府采购促进中小企业发展管理办法》（财库﹝2020﹞46 号）的规定，本公司（联合体）参加</w:t>
      </w:r>
      <w:r>
        <w:rPr>
          <w:rFonts w:hint="eastAsia" w:ascii="宋体" w:hAnsi="宋体" w:cs="宋体"/>
          <w:color w:val="auto"/>
          <w:highlight w:val="none"/>
          <w:u w:val="single"/>
          <w:shd w:val="clear" w:color="auto" w:fill="FFFFFF"/>
        </w:rPr>
        <w:t>（单位名称）</w:t>
      </w:r>
      <w:r>
        <w:rPr>
          <w:rFonts w:hint="eastAsia" w:ascii="宋体" w:hAnsi="宋体" w:cs="宋体"/>
          <w:color w:val="auto"/>
          <w:highlight w:val="none"/>
          <w:shd w:val="clear" w:color="auto" w:fill="FFFFFF"/>
        </w:rPr>
        <w:t>的</w:t>
      </w:r>
      <w:r>
        <w:rPr>
          <w:rFonts w:hint="eastAsia" w:ascii="宋体" w:hAnsi="宋体" w:cs="宋体"/>
          <w:color w:val="auto"/>
          <w:highlight w:val="none"/>
          <w:u w:val="single"/>
          <w:shd w:val="clear" w:color="auto" w:fill="FFFFFF"/>
        </w:rPr>
        <w:t>（项目名称）</w:t>
      </w:r>
      <w:r>
        <w:rPr>
          <w:rFonts w:hint="eastAsia" w:ascii="宋体" w:hAnsi="宋体" w:cs="宋体"/>
          <w:color w:val="auto"/>
          <w:highlight w:val="none"/>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1. </w:t>
      </w:r>
      <w:r>
        <w:rPr>
          <w:rFonts w:hint="eastAsia" w:ascii="宋体" w:hAnsi="宋体" w:cs="宋体"/>
          <w:color w:val="auto"/>
          <w:highlight w:val="none"/>
          <w:u w:val="single"/>
          <w:shd w:val="clear" w:color="auto" w:fill="FFFFFF"/>
        </w:rPr>
        <w:t>（标的名称）</w:t>
      </w:r>
      <w:r>
        <w:rPr>
          <w:rFonts w:hint="eastAsia" w:ascii="宋体" w:hAnsi="宋体" w:cs="宋体"/>
          <w:color w:val="auto"/>
          <w:highlight w:val="none"/>
          <w:shd w:val="clear" w:color="auto" w:fill="FFFFFF"/>
        </w:rPr>
        <w:t>，属于</w:t>
      </w:r>
      <w:r>
        <w:rPr>
          <w:rFonts w:hint="eastAsia" w:ascii="宋体" w:hAnsi="宋体" w:cs="宋体"/>
          <w:color w:val="auto"/>
          <w:highlight w:val="none"/>
          <w:u w:val="single"/>
          <w:shd w:val="clear" w:color="auto" w:fill="FFFFFF"/>
        </w:rPr>
        <w:t>（采购文件中明确的所属行业）</w:t>
      </w:r>
      <w:r>
        <w:rPr>
          <w:rFonts w:hint="eastAsia" w:ascii="宋体" w:hAnsi="宋体" w:cs="宋体"/>
          <w:color w:val="auto"/>
          <w:highlight w:val="none"/>
          <w:shd w:val="clear" w:color="auto" w:fill="FFFFFF"/>
        </w:rPr>
        <w:t>；承建（承接）企业为</w:t>
      </w:r>
      <w:r>
        <w:rPr>
          <w:rFonts w:hint="eastAsia" w:ascii="宋体" w:hAnsi="宋体" w:cs="宋体"/>
          <w:color w:val="auto"/>
          <w:highlight w:val="none"/>
          <w:u w:val="single"/>
          <w:shd w:val="clear" w:color="auto" w:fill="FFFFFF"/>
        </w:rPr>
        <w:t>（企业名称）</w:t>
      </w:r>
      <w:r>
        <w:rPr>
          <w:rFonts w:hint="eastAsia" w:ascii="宋体" w:hAnsi="宋体" w:cs="宋体"/>
          <w:color w:val="auto"/>
          <w:highlight w:val="none"/>
          <w:shd w:val="clear" w:color="auto" w:fill="FFFFFF"/>
        </w:rPr>
        <w:t>，从业人员</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人，营业收入为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万元，资产总额为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w:t>
      </w:r>
      <w:r>
        <w:rPr>
          <w:rFonts w:hint="eastAsia" w:ascii="宋体" w:hAnsi="宋体" w:cs="宋体"/>
          <w:color w:val="auto"/>
          <w:highlight w:val="none"/>
          <w:shd w:val="clear" w:color="auto" w:fill="FFFFFF"/>
          <w:vertAlign w:val="superscript"/>
        </w:rPr>
        <w:t>1</w:t>
      </w:r>
      <w:r>
        <w:rPr>
          <w:rFonts w:hint="eastAsia" w:ascii="宋体" w:hAnsi="宋体" w:cs="宋体"/>
          <w:color w:val="auto"/>
          <w:highlight w:val="none"/>
          <w:shd w:val="clear" w:color="auto" w:fill="FFFFFF"/>
        </w:rPr>
        <w:t>，属于</w:t>
      </w:r>
      <w:r>
        <w:rPr>
          <w:rFonts w:hint="eastAsia" w:ascii="宋体" w:hAnsi="宋体" w:cs="宋体"/>
          <w:color w:val="auto"/>
          <w:highlight w:val="none"/>
          <w:u w:val="single"/>
          <w:shd w:val="clear" w:color="auto" w:fill="FFFFFF"/>
        </w:rPr>
        <w:t>（中型企业、小型企业、微型企业）；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2. </w:t>
      </w:r>
      <w:r>
        <w:rPr>
          <w:rFonts w:hint="eastAsia" w:ascii="宋体" w:hAnsi="宋体" w:cs="宋体"/>
          <w:color w:val="auto"/>
          <w:highlight w:val="none"/>
          <w:u w:val="single"/>
          <w:shd w:val="clear" w:color="auto" w:fill="FFFFFF"/>
        </w:rPr>
        <w:t>（标的名称）</w:t>
      </w:r>
      <w:r>
        <w:rPr>
          <w:rFonts w:hint="eastAsia" w:ascii="宋体" w:hAnsi="宋体" w:cs="宋体"/>
          <w:color w:val="auto"/>
          <w:highlight w:val="none"/>
          <w:shd w:val="clear" w:color="auto" w:fill="FFFFFF"/>
        </w:rPr>
        <w:t>，属于</w:t>
      </w:r>
      <w:r>
        <w:rPr>
          <w:rFonts w:hint="eastAsia" w:ascii="宋体" w:hAnsi="宋体" w:cs="宋体"/>
          <w:color w:val="auto"/>
          <w:highlight w:val="none"/>
          <w:u w:val="single"/>
          <w:shd w:val="clear" w:color="auto" w:fill="FFFFFF"/>
        </w:rPr>
        <w:t>（采购文件中明确的所属行业）；</w:t>
      </w:r>
      <w:r>
        <w:rPr>
          <w:rFonts w:hint="eastAsia" w:ascii="宋体" w:hAnsi="宋体" w:cs="宋体"/>
          <w:color w:val="auto"/>
          <w:highlight w:val="none"/>
          <w:shd w:val="clear" w:color="auto" w:fill="FFFFFF"/>
        </w:rPr>
        <w:t>承建（承接）企业为</w:t>
      </w:r>
      <w:r>
        <w:rPr>
          <w:rFonts w:hint="eastAsia" w:ascii="宋体" w:hAnsi="宋体" w:cs="宋体"/>
          <w:color w:val="auto"/>
          <w:highlight w:val="none"/>
          <w:u w:val="single"/>
          <w:shd w:val="clear" w:color="auto" w:fill="FFFFFF"/>
        </w:rPr>
        <w:t>（企业名称）</w:t>
      </w:r>
      <w:r>
        <w:rPr>
          <w:rFonts w:hint="eastAsia" w:ascii="宋体" w:hAnsi="宋体" w:cs="宋体"/>
          <w:color w:val="auto"/>
          <w:highlight w:val="none"/>
          <w:shd w:val="clear" w:color="auto" w:fill="FFFFFF"/>
        </w:rPr>
        <w:t>，从业人员</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人，营业收入为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万元，资产总额为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万元，属于</w:t>
      </w:r>
      <w:r>
        <w:rPr>
          <w:rFonts w:hint="eastAsia" w:ascii="宋体" w:hAnsi="宋体" w:cs="宋体"/>
          <w:color w:val="auto"/>
          <w:highlight w:val="none"/>
          <w:u w:val="single"/>
          <w:shd w:val="clear" w:color="auto" w:fill="FFFFFF"/>
        </w:rPr>
        <w:t>（中型企业、小型企业、微型企业）；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以上企业，不属于大企业的分支机构，不存在控股股东为大企业的情形，也不存在与大企业的负责人为同一人的情形。</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本企业对上述声明内容的真实性负责。如有虚假，将依法承担相应责任。</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企业名称（盖章）：                                              日期：</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※注意：</w:t>
      </w:r>
    </w:p>
    <w:p>
      <w:pPr>
        <w:pStyle w:val="10"/>
        <w:widowControl/>
        <w:spacing w:before="0" w:beforeAutospacing="0" w:after="0" w:afterAutospacing="0" w:line="360" w:lineRule="exact"/>
        <w:ind w:firstLine="420"/>
        <w:rPr>
          <w:rFonts w:hint="eastAsia" w:ascii="宋体" w:hAnsi="宋体" w:cs="宋体"/>
          <w:color w:val="auto"/>
          <w:highlight w:val="none"/>
        </w:rPr>
      </w:pPr>
      <w:r>
        <w:rPr>
          <w:rStyle w:val="13"/>
          <w:rFonts w:hint="eastAsia" w:ascii="宋体" w:hAnsi="宋体" w:cs="宋体"/>
          <w:bCs/>
          <w:color w:val="auto"/>
          <w:highlight w:val="none"/>
          <w:shd w:val="clear" w:color="auto" w:fill="FFFFFF"/>
        </w:rPr>
        <w:t>1、从业人员、营业收入、资产总额填报上一年度数据，无上一年度数据的新成立企业可不填报。</w:t>
      </w:r>
    </w:p>
    <w:p>
      <w:pPr>
        <w:pStyle w:val="10"/>
        <w:widowControl/>
        <w:spacing w:before="0" w:beforeAutospacing="0" w:after="0" w:afterAutospacing="0" w:line="360" w:lineRule="exact"/>
        <w:ind w:firstLine="420"/>
        <w:rPr>
          <w:rFonts w:hint="eastAsia" w:ascii="宋体" w:hAnsi="宋体" w:cs="宋体"/>
          <w:color w:val="auto"/>
          <w:highlight w:val="none"/>
        </w:rPr>
      </w:pPr>
      <w:r>
        <w:rPr>
          <w:rStyle w:val="13"/>
          <w:rFonts w:hint="eastAsia" w:ascii="宋体" w:hAnsi="宋体" w:cs="宋体"/>
          <w:bCs/>
          <w:color w:val="auto"/>
          <w:highlight w:val="none"/>
          <w:shd w:val="clear" w:color="auto"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3"/>
          <w:rFonts w:hint="eastAsia" w:ascii="宋体" w:hAnsi="宋体" w:cs="宋体"/>
          <w:bCs/>
          <w:color w:val="auto"/>
          <w:highlight w:val="none"/>
          <w:shd w:val="clear" w:color="auto" w:fill="FFFFFF"/>
        </w:rPr>
        <w:br w:type="textWrapping"/>
      </w:r>
      <w:r>
        <w:rPr>
          <w:rStyle w:val="13"/>
          <w:rFonts w:hint="eastAsia" w:ascii="宋体" w:hAnsi="宋体" w:cs="宋体"/>
          <w:bCs/>
          <w:color w:val="auto"/>
          <w:highlight w:val="none"/>
          <w:shd w:val="clear" w:color="auto" w:fill="FFFFFF"/>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     </w:t>
      </w: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Fonts w:hint="eastAsia" w:ascii="宋体" w:hAnsi="宋体" w:cs="宋体"/>
          <w:color w:val="auto"/>
          <w:highlight w:val="none"/>
          <w:shd w:val="clear" w:color="auto" w:fill="FFFFFF"/>
        </w:rPr>
        <w:t>附：</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残疾人福利性单位声明函</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（以资格条件落实中小企业扶持政策时适用，若有）</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）由本投标人承建的（填写“所投采购包、品目号”）工程</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）由本投标人承接的（填写“所投采购包、品目号”）服务；</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本投标人对上述声明的真实性负责。如有虚假，将依法承担相应责任。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备注：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1、请投标人按照实际情况编制填写本声明函，并在相应的（）中打“√”。</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2、若《残疾人福利性单位声明函》内容不真实，</w:t>
      </w:r>
      <w:r>
        <w:rPr>
          <w:rStyle w:val="13"/>
          <w:rFonts w:hint="eastAsia" w:ascii="宋体" w:hAnsi="宋体" w:cs="宋体"/>
          <w:bCs/>
          <w:color w:val="auto"/>
          <w:highlight w:val="none"/>
          <w:shd w:val="clear" w:color="auto" w:fill="FFFFFF"/>
        </w:rPr>
        <w:t>视为提供虚假材料。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Fonts w:hint="eastAsia" w:ascii="宋体" w:hAnsi="宋体" w:cs="宋体"/>
          <w:color w:val="auto"/>
          <w:highlight w:val="none"/>
          <w:shd w:val="clear" w:color="auto" w:fill="FFFFFF"/>
        </w:rPr>
        <w:t>附：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监狱企业证明材料</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投标人为监狱企业，提供本单位制造的货物（承接的服务），并在电子投标文件中提供省级以上监狱管理局、戒毒管理局（含新疆生产建设兵团）出具的属于监狱企业的证明文件。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二-10联合体协议（若有）</w:t>
      </w:r>
    </w:p>
    <w:p>
      <w:pPr>
        <w:pStyle w:val="10"/>
        <w:widowControl/>
        <w:spacing w:before="0" w:beforeAutospacing="0" w:after="0" w:afterAutospacing="0" w:line="360" w:lineRule="exact"/>
        <w:jc w:val="center"/>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致：</w:t>
      </w:r>
      <w:r>
        <w:rPr>
          <w:rFonts w:hint="eastAsia" w:ascii="宋体" w:hAnsi="宋体" w:cs="宋体"/>
          <w:color w:val="auto"/>
          <w:highlight w:val="none"/>
          <w:u w:val="single"/>
          <w:shd w:val="clear" w:color="auto" w:fill="FFFFFF"/>
        </w:rPr>
        <w:t>           （采购人或采购代理机构）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兹有</w:t>
      </w:r>
      <w:r>
        <w:rPr>
          <w:rFonts w:hint="eastAsia" w:ascii="宋体" w:hAnsi="宋体" w:cs="宋体"/>
          <w:color w:val="auto"/>
          <w:highlight w:val="none"/>
          <w:u w:val="single"/>
          <w:shd w:val="clear" w:color="auto" w:fill="FFFFFF"/>
        </w:rPr>
        <w:t>（填写“联合体中各方的全称”，各方的全称之间请用“、”分割）</w:t>
      </w:r>
      <w:r>
        <w:rPr>
          <w:rFonts w:hint="eastAsia" w:ascii="宋体" w:hAnsi="宋体" w:cs="宋体"/>
          <w:color w:val="auto"/>
          <w:highlight w:val="none"/>
          <w:shd w:val="clear" w:color="auto" w:fill="FFFFFF"/>
        </w:rPr>
        <w:t>自愿组成联合体，共同参加</w:t>
      </w:r>
      <w:r>
        <w:rPr>
          <w:rFonts w:hint="eastAsia" w:ascii="宋体" w:hAnsi="宋体" w:cs="宋体"/>
          <w:color w:val="auto"/>
          <w:highlight w:val="none"/>
          <w:u w:val="single"/>
          <w:shd w:val="clear" w:color="auto" w:fill="FFFFFF"/>
        </w:rPr>
        <w:t>（填写“项目名称”） </w:t>
      </w:r>
      <w:r>
        <w:rPr>
          <w:rFonts w:hint="eastAsia" w:ascii="宋体" w:hAnsi="宋体" w:cs="宋体"/>
          <w:color w:val="auto"/>
          <w:highlight w:val="none"/>
          <w:shd w:val="clear" w:color="auto" w:fill="FFFFFF"/>
        </w:rPr>
        <w:t>项目（项目编号：</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）的投标。现就联合体参加本项目投标的有关事宜达成下列协议：</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一、联合体各方应承担的工作和义务具体如下：</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1、牵头方（</w:t>
      </w:r>
      <w:r>
        <w:rPr>
          <w:rFonts w:hint="eastAsia" w:ascii="宋体" w:hAnsi="宋体" w:cs="宋体"/>
          <w:color w:val="auto"/>
          <w:highlight w:val="none"/>
          <w:u w:val="single"/>
          <w:shd w:val="clear" w:color="auto" w:fill="FFFFFF"/>
        </w:rPr>
        <w:t>全称</w:t>
      </w:r>
      <w:r>
        <w:rPr>
          <w:rFonts w:hint="eastAsia" w:ascii="宋体" w:hAnsi="宋体" w:cs="宋体"/>
          <w:color w:val="auto"/>
          <w:highlight w:val="none"/>
          <w:shd w:val="clear" w:color="auto" w:fill="FFFFFF"/>
        </w:rPr>
        <w:t>）：</w:t>
      </w:r>
      <w:r>
        <w:rPr>
          <w:rFonts w:hint="eastAsia" w:ascii="宋体" w:hAnsi="宋体" w:cs="宋体"/>
          <w:color w:val="auto"/>
          <w:highlight w:val="none"/>
          <w:u w:val="single"/>
          <w:shd w:val="clear" w:color="auto" w:fill="FFFFFF"/>
        </w:rPr>
        <w:t> （填写“工作及义务的具体内容”） </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2、成员方：</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2.1</w:t>
      </w:r>
      <w:r>
        <w:rPr>
          <w:rFonts w:hint="eastAsia" w:ascii="宋体" w:hAnsi="宋体" w:cs="宋体"/>
          <w:color w:val="auto"/>
          <w:highlight w:val="none"/>
          <w:u w:val="single"/>
          <w:shd w:val="clear" w:color="auto" w:fill="FFFFFF"/>
        </w:rPr>
        <w:t>（成员一的全称）</w:t>
      </w:r>
      <w:r>
        <w:rPr>
          <w:rFonts w:hint="eastAsia" w:ascii="宋体" w:hAnsi="宋体" w:cs="宋体"/>
          <w:color w:val="auto"/>
          <w:highlight w:val="none"/>
          <w:shd w:val="clear" w:color="auto" w:fill="FFFFFF"/>
        </w:rPr>
        <w:t>：</w:t>
      </w:r>
      <w:r>
        <w:rPr>
          <w:rFonts w:hint="eastAsia" w:ascii="宋体" w:hAnsi="宋体" w:cs="宋体"/>
          <w:color w:val="auto"/>
          <w:highlight w:val="none"/>
          <w:u w:val="single"/>
          <w:shd w:val="clear" w:color="auto" w:fill="FFFFFF"/>
        </w:rPr>
        <w:t> （填写“工作及义务的具体内容”） </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35"/>
        <w:rPr>
          <w:rFonts w:hint="eastAsia" w:ascii="宋体" w:hAnsi="宋体" w:cs="宋体"/>
          <w:color w:val="auto"/>
          <w:highlight w:val="none"/>
        </w:rPr>
      </w:pPr>
      <w:r>
        <w:rPr>
          <w:rFonts w:hint="eastAsia" w:ascii="宋体" w:hAnsi="宋体" w:cs="宋体"/>
          <w:color w:val="auto"/>
          <w:highlight w:val="none"/>
          <w:shd w:val="clear" w:color="auto" w:fill="FFFFFF"/>
        </w:rPr>
        <w:t>二、联合体各方的合同金额占比，具体如下：</w:t>
      </w:r>
    </w:p>
    <w:p>
      <w:pPr>
        <w:pStyle w:val="10"/>
        <w:widowControl/>
        <w:spacing w:before="0" w:beforeAutospacing="0" w:after="0" w:afterAutospacing="0" w:line="360" w:lineRule="exact"/>
        <w:ind w:firstLine="435"/>
        <w:rPr>
          <w:rFonts w:hint="eastAsia" w:ascii="宋体" w:hAnsi="宋体" w:cs="宋体"/>
          <w:color w:val="auto"/>
          <w:highlight w:val="none"/>
        </w:rPr>
      </w:pPr>
      <w:r>
        <w:rPr>
          <w:rFonts w:hint="eastAsia" w:ascii="宋体" w:hAnsi="宋体" w:cs="宋体"/>
          <w:color w:val="auto"/>
          <w:highlight w:val="none"/>
          <w:shd w:val="clear" w:color="auto" w:fill="FFFFFF"/>
        </w:rPr>
        <w:t>1.牵头方（</w:t>
      </w:r>
      <w:r>
        <w:rPr>
          <w:rFonts w:hint="eastAsia" w:ascii="宋体" w:hAnsi="宋体" w:cs="宋体"/>
          <w:color w:val="auto"/>
          <w:highlight w:val="none"/>
          <w:u w:val="single"/>
          <w:shd w:val="clear" w:color="auto" w:fill="FFFFFF"/>
        </w:rPr>
        <w:t>  全称 </w:t>
      </w:r>
      <w:r>
        <w:rPr>
          <w:rFonts w:hint="eastAsia" w:ascii="宋体" w:hAnsi="宋体" w:cs="宋体"/>
          <w:color w:val="auto"/>
          <w:highlight w:val="none"/>
          <w:shd w:val="clear" w:color="auto" w:fill="FFFFFF"/>
        </w:rPr>
        <w:t>）的合同金额占合同总额的＿%；</w:t>
      </w:r>
    </w:p>
    <w:p>
      <w:pPr>
        <w:pStyle w:val="10"/>
        <w:widowControl/>
        <w:spacing w:before="0" w:beforeAutospacing="0" w:after="0" w:afterAutospacing="0" w:line="360" w:lineRule="exact"/>
        <w:ind w:firstLine="435"/>
        <w:rPr>
          <w:rFonts w:hint="eastAsia" w:ascii="宋体" w:hAnsi="宋体" w:cs="宋体"/>
          <w:color w:val="auto"/>
          <w:highlight w:val="none"/>
        </w:rPr>
      </w:pPr>
      <w:r>
        <w:rPr>
          <w:rFonts w:hint="eastAsia" w:ascii="宋体" w:hAnsi="宋体" w:cs="宋体"/>
          <w:color w:val="auto"/>
          <w:highlight w:val="none"/>
          <w:shd w:val="clear" w:color="auto" w:fill="FFFFFF"/>
        </w:rPr>
        <w:t>2.成员方：</w:t>
      </w:r>
    </w:p>
    <w:p>
      <w:pPr>
        <w:pStyle w:val="10"/>
        <w:widowControl/>
        <w:spacing w:before="0" w:beforeAutospacing="0" w:after="0" w:afterAutospacing="0" w:line="360" w:lineRule="exact"/>
        <w:ind w:firstLine="435"/>
        <w:rPr>
          <w:rFonts w:hint="eastAsia" w:ascii="宋体" w:hAnsi="宋体" w:cs="宋体"/>
          <w:color w:val="auto"/>
          <w:highlight w:val="none"/>
        </w:rPr>
      </w:pPr>
      <w:r>
        <w:rPr>
          <w:rFonts w:hint="eastAsia" w:ascii="宋体" w:hAnsi="宋体" w:cs="宋体"/>
          <w:color w:val="auto"/>
          <w:highlight w:val="none"/>
          <w:shd w:val="clear" w:color="auto" w:fill="FFFFFF"/>
        </w:rPr>
        <w:t>2.1（</w:t>
      </w:r>
      <w:r>
        <w:rPr>
          <w:rFonts w:hint="eastAsia" w:ascii="宋体" w:hAnsi="宋体" w:cs="宋体"/>
          <w:color w:val="auto"/>
          <w:highlight w:val="none"/>
          <w:u w:val="single"/>
          <w:shd w:val="clear" w:color="auto" w:fill="FFFFFF"/>
        </w:rPr>
        <w:t> 成员1的全称 </w:t>
      </w:r>
      <w:r>
        <w:rPr>
          <w:rFonts w:hint="eastAsia" w:ascii="宋体" w:hAnsi="宋体" w:cs="宋体"/>
          <w:color w:val="auto"/>
          <w:highlight w:val="none"/>
          <w:shd w:val="clear" w:color="auto" w:fill="FFFFFF"/>
        </w:rPr>
        <w:t>）的合同金额占合同总额的＿%；</w:t>
      </w:r>
    </w:p>
    <w:p>
      <w:pPr>
        <w:pStyle w:val="10"/>
        <w:widowControl/>
        <w:spacing w:before="0" w:beforeAutospacing="0" w:after="0" w:afterAutospacing="0" w:line="360" w:lineRule="exact"/>
        <w:ind w:firstLine="435"/>
        <w:rPr>
          <w:rFonts w:hint="eastAsia" w:ascii="宋体" w:hAnsi="宋体" w:cs="宋体"/>
          <w:color w:val="auto"/>
          <w:highlight w:val="none"/>
        </w:rPr>
      </w:pP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三、联合体各方约定：</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1、由</w:t>
      </w:r>
      <w:r>
        <w:rPr>
          <w:rFonts w:hint="eastAsia" w:ascii="宋体" w:hAnsi="宋体" w:cs="宋体"/>
          <w:color w:val="auto"/>
          <w:highlight w:val="none"/>
          <w:u w:val="single"/>
          <w:shd w:val="clear" w:color="auto" w:fill="FFFFFF"/>
        </w:rPr>
        <w:t>（填写“牵头方的全称”）</w:t>
      </w:r>
      <w:r>
        <w:rPr>
          <w:rFonts w:hint="eastAsia" w:ascii="宋体" w:hAnsi="宋体" w:cs="宋体"/>
          <w:color w:val="auto"/>
          <w:highlight w:val="none"/>
          <w:shd w:val="clear" w:color="auto" w:fill="FFFFFF"/>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2、联合体各方约定由</w:t>
      </w:r>
      <w:r>
        <w:rPr>
          <w:rFonts w:hint="eastAsia" w:ascii="宋体" w:hAnsi="宋体" w:cs="宋体"/>
          <w:color w:val="auto"/>
          <w:highlight w:val="none"/>
          <w:u w:val="single"/>
          <w:shd w:val="clear" w:color="auto" w:fill="FFFFFF"/>
        </w:rPr>
        <w:t>（填写“牵头方的全称”）</w:t>
      </w:r>
      <w:r>
        <w:rPr>
          <w:rFonts w:hint="eastAsia" w:ascii="宋体" w:hAnsi="宋体" w:cs="宋体"/>
          <w:color w:val="auto"/>
          <w:highlight w:val="none"/>
          <w:shd w:val="clear" w:color="auto" w:fill="FFFFFF"/>
        </w:rPr>
        <w:t>代表联合体办理投标保证金事宜。</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3、根据福建省财政厅文件（闽财购[2008]10号）的规定，若本项目采用综合评分法，则联合体只能确定由其中一方的条件参与商务部分的评标。因此，联合体各方约定以</w:t>
      </w:r>
      <w:r>
        <w:rPr>
          <w:rFonts w:hint="eastAsia" w:ascii="宋体" w:hAnsi="宋体" w:cs="宋体"/>
          <w:color w:val="auto"/>
          <w:highlight w:val="none"/>
          <w:u w:val="single"/>
          <w:shd w:val="clear" w:color="auto" w:fill="FFFFFF"/>
        </w:rPr>
        <w:t>（应填写“其中一方的全称”，如：联合体确定以成员一的条件参与商务部分的评标，则填写“成员一的全称”…；否则填写“无”）</w:t>
      </w:r>
      <w:r>
        <w:rPr>
          <w:rFonts w:hint="eastAsia" w:ascii="宋体" w:hAnsi="宋体" w:cs="宋体"/>
          <w:color w:val="auto"/>
          <w:highlight w:val="none"/>
          <w:shd w:val="clear" w:color="auto" w:fill="FFFFFF"/>
        </w:rPr>
        <w:t>的条件参与商务部分的评标。</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四、若中标，牵头方将代表联合体与采购人就合同签订事宜进行协商；若协商一致，则联合体各方将共同与采购人签订政府采购合同，并就政府采购合同约定的事项对采购人承担连带责任。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五、本协议自签署之日起生效，政府采购合同履行完毕后自动失效。</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六、本协议一式</w:t>
      </w:r>
      <w:r>
        <w:rPr>
          <w:rFonts w:hint="eastAsia" w:ascii="宋体" w:hAnsi="宋体" w:cs="宋体"/>
          <w:color w:val="auto"/>
          <w:highlight w:val="none"/>
          <w:u w:val="single"/>
          <w:shd w:val="clear" w:color="auto" w:fill="FFFFFF"/>
        </w:rPr>
        <w:t>（填写具体份数）</w:t>
      </w:r>
      <w:r>
        <w:rPr>
          <w:rFonts w:hint="eastAsia" w:ascii="宋体" w:hAnsi="宋体" w:cs="宋体"/>
          <w:color w:val="auto"/>
          <w:highlight w:val="none"/>
          <w:shd w:val="clear" w:color="auto" w:fill="FFFFFF"/>
        </w:rPr>
        <w:t>份，联合体各方各执一份，电子投标文件中提交一份。</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（以下无正文）</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牵头方：</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法定代表人或其委托代理人：</w:t>
      </w:r>
      <w:r>
        <w:rPr>
          <w:rFonts w:hint="eastAsia" w:ascii="宋体" w:hAnsi="宋体" w:cs="宋体"/>
          <w:color w:val="auto"/>
          <w:highlight w:val="none"/>
          <w:u w:val="single"/>
          <w:shd w:val="clear" w:color="auto" w:fill="FFFFFF"/>
        </w:rPr>
        <w:t>  （签字或盖章）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成员一：</w:t>
      </w:r>
      <w:r>
        <w:rPr>
          <w:rFonts w:hint="eastAsia" w:ascii="宋体" w:hAnsi="宋体" w:cs="宋体"/>
          <w:color w:val="auto"/>
          <w:highlight w:val="none"/>
          <w:u w:val="single"/>
          <w:shd w:val="clear" w:color="auto" w:fill="FFFFFF"/>
        </w:rPr>
        <w:t>（全称并加盖成员一的单位公章）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法定代表人或其委托代理人：</w:t>
      </w:r>
      <w:r>
        <w:rPr>
          <w:rFonts w:hint="eastAsia" w:ascii="宋体" w:hAnsi="宋体" w:cs="宋体"/>
          <w:color w:val="auto"/>
          <w:highlight w:val="none"/>
          <w:u w:val="single"/>
          <w:shd w:val="clear" w:color="auto" w:fill="FFFFFF"/>
        </w:rPr>
        <w:t>  （签字或盖章）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成员**：</w:t>
      </w:r>
      <w:r>
        <w:rPr>
          <w:rFonts w:hint="eastAsia" w:ascii="宋体" w:hAnsi="宋体" w:cs="宋体"/>
          <w:color w:val="auto"/>
          <w:highlight w:val="none"/>
          <w:u w:val="single"/>
          <w:shd w:val="clear" w:color="auto" w:fill="FFFFFF"/>
        </w:rPr>
        <w:t>（全称并加盖成员**的单位公章）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法定代表人或其委托代理人：</w:t>
      </w:r>
      <w:r>
        <w:rPr>
          <w:rFonts w:hint="eastAsia" w:ascii="宋体" w:hAnsi="宋体" w:cs="宋体"/>
          <w:color w:val="auto"/>
          <w:highlight w:val="none"/>
          <w:u w:val="single"/>
          <w:shd w:val="clear" w:color="auto" w:fill="FFFFFF"/>
        </w:rPr>
        <w:t>  （签字或盖章）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right"/>
        <w:rPr>
          <w:rFonts w:hint="eastAsia" w:ascii="宋体" w:hAnsi="宋体" w:cs="宋体"/>
          <w:color w:val="auto"/>
          <w:highlight w:val="none"/>
        </w:rPr>
      </w:pPr>
      <w:r>
        <w:rPr>
          <w:rFonts w:hint="eastAsia" w:ascii="宋体" w:hAnsi="宋体" w:cs="宋体"/>
          <w:color w:val="auto"/>
          <w:highlight w:val="none"/>
          <w:shd w:val="clear" w:color="auto" w:fill="FFFFFF"/>
        </w:rPr>
        <w:t>签署日期：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1、招标文件接受联合体投标且投标人为联合体的，投标人应提供本协议；否则无须提供。</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2、本协议由委托代理人签字或盖章的，应按照本章载明的格式提供“单位授权书”。</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3、在以联合体形式落实中小企业预留份额项目中，投标人除了要提供《中小企业声明函》，还需提供本协议。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3"/>
        <w:widowControl/>
        <w:spacing w:before="0" w:beforeAutospacing="0" w:after="0" w:afterAutospacing="0" w:line="360" w:lineRule="exact"/>
        <w:jc w:val="center"/>
        <w:rPr>
          <w:rFonts w:cs="宋体"/>
          <w:b w:val="0"/>
          <w:bCs w:val="0"/>
          <w:color w:val="auto"/>
          <w:highlight w:val="none"/>
        </w:rPr>
      </w:pPr>
      <w:r>
        <w:rPr>
          <w:rStyle w:val="13"/>
          <w:rFonts w:cs="宋体"/>
          <w:b/>
          <w:color w:val="auto"/>
          <w:highlight w:val="none"/>
          <w:shd w:val="clear" w:color="auto" w:fill="FFFFFF"/>
        </w:rPr>
        <w:br w:type="page"/>
      </w:r>
      <w:r>
        <w:rPr>
          <w:rStyle w:val="13"/>
          <w:rFonts w:cs="宋体"/>
          <w:b/>
          <w:color w:val="auto"/>
          <w:highlight w:val="none"/>
          <w:shd w:val="clear" w:color="auto" w:fill="FFFFFF"/>
        </w:rPr>
        <w:t>二-11分包意向协议（若有）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甲方（总包方）：</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（即本项目的投标人）</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乙方（分包方）：</w:t>
      </w:r>
      <w:r>
        <w:rPr>
          <w:rFonts w:hint="eastAsia" w:ascii="宋体" w:hAnsi="宋体" w:cs="宋体"/>
          <w:color w:val="auto"/>
          <w:highlight w:val="none"/>
          <w:u w:val="single"/>
          <w:shd w:val="clear" w:color="auto" w:fill="FFFFFF"/>
        </w:rPr>
        <w:t>                     　　　　　　　    </w:t>
      </w:r>
    </w:p>
    <w:p>
      <w:pPr>
        <w:pStyle w:val="10"/>
        <w:widowControl/>
        <w:spacing w:before="0" w:beforeAutospacing="0" w:after="0" w:afterAutospacing="0" w:line="360" w:lineRule="exact"/>
        <w:ind w:firstLine="435"/>
        <w:rPr>
          <w:rFonts w:hint="eastAsia" w:ascii="宋体" w:hAnsi="宋体" w:cs="宋体"/>
          <w:color w:val="auto"/>
          <w:highlight w:val="none"/>
        </w:rPr>
      </w:pPr>
      <w:r>
        <w:rPr>
          <w:rFonts w:hint="eastAsia" w:ascii="宋体" w:hAnsi="宋体" w:cs="宋体"/>
          <w:color w:val="auto"/>
          <w:highlight w:val="none"/>
          <w:shd w:val="clear" w:color="auto" w:fill="FFFFFF"/>
        </w:rPr>
        <w:t>兹有甲方参加</w:t>
      </w:r>
      <w:r>
        <w:rPr>
          <w:rFonts w:hint="eastAsia" w:ascii="宋体" w:hAnsi="宋体" w:cs="宋体"/>
          <w:color w:val="auto"/>
          <w:highlight w:val="none"/>
          <w:u w:val="single"/>
          <w:shd w:val="clear" w:color="auto" w:fill="FFFFFF"/>
        </w:rPr>
        <w:t>（填写“项目名称”） </w:t>
      </w:r>
      <w:r>
        <w:rPr>
          <w:rFonts w:hint="eastAsia" w:ascii="宋体" w:hAnsi="宋体" w:cs="宋体"/>
          <w:color w:val="auto"/>
          <w:highlight w:val="none"/>
          <w:shd w:val="clear" w:color="auto" w:fill="FFFFFF"/>
        </w:rPr>
        <w:t>项目（项目编号：</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）的政府采购活动。甲方期望将采购项目的部分采购标的分包给乙方完成，而乙方保证能够向甲方提供本协议项下的采购标的，甲、乙双方就合同分包的有关事宜达成下列协议：</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一、分包标的</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u w:val="single"/>
          <w:shd w:val="clear" w:color="auto" w:fill="FFFFFF"/>
        </w:rPr>
        <w:t>（根据双方的意向填写，可以是表格或文字描述）</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二、分包合同金额占比</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分包合同价占投标总价的比例：　　%</w:t>
      </w:r>
    </w:p>
    <w:p>
      <w:pPr>
        <w:pStyle w:val="10"/>
        <w:widowControl/>
        <w:spacing w:before="0" w:beforeAutospacing="0" w:after="0" w:afterAutospacing="0" w:line="360" w:lineRule="exact"/>
        <w:ind w:firstLine="480"/>
        <w:rPr>
          <w:rFonts w:hint="eastAsia" w:ascii="宋体" w:hAnsi="宋体" w:cs="宋体"/>
          <w:color w:val="auto"/>
          <w:highlight w:val="none"/>
        </w:rPr>
      </w:pPr>
      <w:r>
        <w:rPr>
          <w:rStyle w:val="13"/>
          <w:rFonts w:hint="eastAsia" w:ascii="宋体" w:hAnsi="宋体" w:cs="宋体"/>
          <w:bCs/>
          <w:color w:val="auto"/>
          <w:highlight w:val="none"/>
          <w:shd w:val="clear" w:color="auto" w:fill="FFFFFF"/>
        </w:rPr>
        <w:t>三、其他条款</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0"/>
        <w:widowControl/>
        <w:spacing w:before="0" w:beforeAutospacing="0" w:after="0" w:afterAutospacing="0" w:line="360" w:lineRule="exact"/>
        <w:ind w:firstLine="480"/>
        <w:rPr>
          <w:rFonts w:hint="eastAsia" w:ascii="宋体" w:hAnsi="宋体" w:cs="宋体"/>
          <w:color w:val="auto"/>
          <w:highlight w:val="none"/>
        </w:rPr>
      </w:pPr>
      <w:r>
        <w:rPr>
          <w:rFonts w:hint="eastAsia" w:ascii="宋体" w:hAnsi="宋体" w:cs="宋体"/>
          <w:color w:val="auto"/>
          <w:highlight w:val="none"/>
          <w:shd w:val="clear" w:color="auto" w:fill="FFFFFF"/>
        </w:rPr>
        <w:t> </w:t>
      </w:r>
    </w:p>
    <w:tbl>
      <w:tblPr>
        <w:tblStyle w:val="11"/>
        <w:tblW w:w="499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5083"/>
        <w:gridCol w:w="487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553"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both"/>
              <w:rPr>
                <w:rFonts w:hint="eastAsia" w:ascii="宋体" w:hAnsi="宋体" w:cs="宋体"/>
                <w:color w:val="auto"/>
                <w:highlight w:val="none"/>
              </w:rPr>
            </w:pPr>
            <w:r>
              <w:rPr>
                <w:rFonts w:hint="eastAsia" w:ascii="宋体" w:hAnsi="宋体" w:cs="宋体"/>
                <w:color w:val="auto"/>
                <w:highlight w:val="none"/>
              </w:rPr>
              <w:t>甲方：</w:t>
            </w:r>
          </w:p>
        </w:tc>
        <w:tc>
          <w:tcPr>
            <w:tcW w:w="244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both"/>
              <w:rPr>
                <w:rFonts w:hint="eastAsia" w:ascii="宋体" w:hAnsi="宋体" w:cs="宋体"/>
                <w:color w:val="auto"/>
                <w:highlight w:val="none"/>
              </w:rPr>
            </w:pPr>
            <w:r>
              <w:rPr>
                <w:rFonts w:hint="eastAsia" w:ascii="宋体" w:hAnsi="宋体" w:cs="宋体"/>
                <w:color w:val="auto"/>
                <w:highlight w:val="none"/>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553"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both"/>
              <w:rPr>
                <w:rFonts w:hint="eastAsia" w:ascii="宋体" w:hAnsi="宋体" w:cs="宋体"/>
                <w:color w:val="auto"/>
                <w:highlight w:val="none"/>
              </w:rPr>
            </w:pPr>
            <w:r>
              <w:rPr>
                <w:rFonts w:hint="eastAsia" w:ascii="宋体" w:hAnsi="宋体" w:cs="宋体"/>
                <w:color w:val="auto"/>
                <w:highlight w:val="none"/>
              </w:rPr>
              <w:t>住所：</w:t>
            </w:r>
          </w:p>
        </w:tc>
        <w:tc>
          <w:tcPr>
            <w:tcW w:w="2446"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both"/>
              <w:rPr>
                <w:rFonts w:hint="eastAsia" w:ascii="宋体" w:hAnsi="宋体" w:cs="宋体"/>
                <w:color w:val="auto"/>
                <w:highlight w:val="none"/>
              </w:rPr>
            </w:pPr>
            <w:r>
              <w:rPr>
                <w:rFonts w:hint="eastAsia" w:ascii="宋体" w:hAnsi="宋体" w:cs="宋体"/>
                <w:color w:val="auto"/>
                <w:highlight w:val="none"/>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553"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both"/>
              <w:rPr>
                <w:rFonts w:hint="eastAsia" w:ascii="宋体" w:hAnsi="宋体" w:cs="宋体"/>
                <w:color w:val="auto"/>
                <w:highlight w:val="none"/>
              </w:rPr>
            </w:pPr>
            <w:r>
              <w:rPr>
                <w:rFonts w:hint="eastAsia" w:ascii="宋体" w:hAnsi="宋体" w:cs="宋体"/>
                <w:color w:val="auto"/>
                <w:highlight w:val="none"/>
              </w:rPr>
              <w:t>单</w:t>
            </w:r>
            <w:r>
              <w:rPr>
                <w:rFonts w:hint="eastAsia" w:ascii="宋体" w:hAnsi="宋体" w:cs="宋体"/>
                <w:color w:val="auto"/>
                <w:spacing w:val="-15"/>
                <w:highlight w:val="none"/>
              </w:rPr>
              <w:t>位负责人或委托代理人：</w:t>
            </w:r>
          </w:p>
        </w:tc>
        <w:tc>
          <w:tcPr>
            <w:tcW w:w="2446"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both"/>
              <w:rPr>
                <w:rFonts w:hint="eastAsia" w:ascii="宋体" w:hAnsi="宋体" w:cs="宋体"/>
                <w:color w:val="auto"/>
                <w:highlight w:val="none"/>
              </w:rPr>
            </w:pPr>
            <w:r>
              <w:rPr>
                <w:rFonts w:hint="eastAsia" w:ascii="宋体" w:hAnsi="宋体" w:cs="宋体"/>
                <w:color w:val="auto"/>
                <w:highlight w:val="none"/>
              </w:rPr>
              <w:t>单</w:t>
            </w:r>
            <w:r>
              <w:rPr>
                <w:rFonts w:hint="eastAsia" w:ascii="宋体" w:hAnsi="宋体" w:cs="宋体"/>
                <w:color w:val="auto"/>
                <w:spacing w:val="-15"/>
                <w:highlight w:val="none"/>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553"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both"/>
              <w:rPr>
                <w:rFonts w:hint="eastAsia" w:ascii="宋体" w:hAnsi="宋体" w:cs="宋体"/>
                <w:color w:val="auto"/>
                <w:highlight w:val="none"/>
              </w:rPr>
            </w:pPr>
            <w:r>
              <w:rPr>
                <w:rFonts w:hint="eastAsia" w:ascii="宋体" w:hAnsi="宋体" w:cs="宋体"/>
                <w:color w:val="auto"/>
                <w:highlight w:val="none"/>
              </w:rPr>
              <w:t>联系方法：</w:t>
            </w:r>
          </w:p>
        </w:tc>
        <w:tc>
          <w:tcPr>
            <w:tcW w:w="2446"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both"/>
              <w:rPr>
                <w:rFonts w:hint="eastAsia" w:ascii="宋体" w:hAnsi="宋体" w:cs="宋体"/>
                <w:color w:val="auto"/>
                <w:highlight w:val="none"/>
              </w:rPr>
            </w:pPr>
            <w:r>
              <w:rPr>
                <w:rFonts w:hint="eastAsia" w:ascii="宋体" w:hAnsi="宋体" w:cs="宋体"/>
                <w:color w:val="auto"/>
                <w:highlight w:val="none"/>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553"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both"/>
              <w:rPr>
                <w:rFonts w:hint="eastAsia" w:ascii="宋体" w:hAnsi="宋体" w:cs="宋体"/>
                <w:color w:val="auto"/>
                <w:highlight w:val="none"/>
              </w:rPr>
            </w:pPr>
            <w:r>
              <w:rPr>
                <w:rFonts w:hint="eastAsia" w:ascii="宋体" w:hAnsi="宋体" w:cs="宋体"/>
                <w:color w:val="auto"/>
                <w:highlight w:val="none"/>
              </w:rPr>
              <w:t>开户银行：</w:t>
            </w:r>
          </w:p>
        </w:tc>
        <w:tc>
          <w:tcPr>
            <w:tcW w:w="2446"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both"/>
              <w:rPr>
                <w:rFonts w:hint="eastAsia" w:ascii="宋体" w:hAnsi="宋体" w:cs="宋体"/>
                <w:color w:val="auto"/>
                <w:highlight w:val="none"/>
              </w:rPr>
            </w:pPr>
            <w:r>
              <w:rPr>
                <w:rFonts w:hint="eastAsia" w:ascii="宋体" w:hAnsi="宋体" w:cs="宋体"/>
                <w:color w:val="auto"/>
                <w:highlight w:val="none"/>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553"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both"/>
              <w:rPr>
                <w:rFonts w:hint="eastAsia" w:ascii="宋体" w:hAnsi="宋体" w:cs="宋体"/>
                <w:color w:val="auto"/>
                <w:highlight w:val="none"/>
              </w:rPr>
            </w:pPr>
            <w:r>
              <w:rPr>
                <w:rFonts w:hint="eastAsia" w:ascii="宋体" w:hAnsi="宋体" w:cs="宋体"/>
                <w:color w:val="auto"/>
                <w:highlight w:val="none"/>
              </w:rPr>
              <w:t>账号：</w:t>
            </w:r>
          </w:p>
        </w:tc>
        <w:tc>
          <w:tcPr>
            <w:tcW w:w="2446"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both"/>
              <w:rPr>
                <w:rFonts w:hint="eastAsia" w:ascii="宋体" w:hAnsi="宋体" w:cs="宋体"/>
                <w:color w:val="auto"/>
                <w:highlight w:val="none"/>
              </w:rPr>
            </w:pPr>
            <w:r>
              <w:rPr>
                <w:rFonts w:hint="eastAsia" w:ascii="宋体" w:hAnsi="宋体" w:cs="宋体"/>
                <w:color w:val="auto"/>
                <w:highlight w:val="none"/>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gridSpan w:val="2"/>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签订地点：</w:t>
            </w:r>
            <w:r>
              <w:rPr>
                <w:rFonts w:hint="eastAsia" w:ascii="宋体" w:hAnsi="宋体" w:cs="宋体"/>
                <w:color w:val="auto"/>
                <w:highlight w:val="none"/>
                <w:u w:val="single"/>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签订日期：    年   月   日</w:t>
            </w:r>
          </w:p>
        </w:tc>
      </w:tr>
    </w:tbl>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※注意：</w:t>
      </w:r>
    </w:p>
    <w:p>
      <w:pPr>
        <w:pStyle w:val="10"/>
        <w:widowControl/>
        <w:spacing w:before="0" w:beforeAutospacing="0" w:after="0" w:afterAutospacing="0" w:line="360" w:lineRule="exact"/>
        <w:ind w:firstLine="435"/>
        <w:rPr>
          <w:rFonts w:hint="eastAsia" w:ascii="宋体" w:hAnsi="宋体" w:cs="宋体"/>
          <w:color w:val="auto"/>
          <w:highlight w:val="none"/>
        </w:rPr>
      </w:pPr>
      <w:r>
        <w:rPr>
          <w:rStyle w:val="13"/>
          <w:rFonts w:hint="eastAsia" w:ascii="宋体" w:hAnsi="宋体" w:cs="宋体"/>
          <w:bCs/>
          <w:color w:val="auto"/>
          <w:highlight w:val="none"/>
          <w:shd w:val="clear" w:color="auto" w:fill="FFFFFF"/>
        </w:rPr>
        <w:t>1.招标文件接受合同分包且投标人拟将合同分包的，应提供本协议；否则无须提供。</w:t>
      </w:r>
    </w:p>
    <w:p>
      <w:pPr>
        <w:pStyle w:val="10"/>
        <w:widowControl/>
        <w:spacing w:before="0" w:beforeAutospacing="0" w:after="0" w:afterAutospacing="0" w:line="360" w:lineRule="exact"/>
        <w:ind w:firstLine="435"/>
        <w:rPr>
          <w:rFonts w:hint="eastAsia" w:ascii="宋体" w:hAnsi="宋体" w:cs="宋体"/>
          <w:color w:val="auto"/>
          <w:highlight w:val="none"/>
        </w:rPr>
      </w:pPr>
      <w:r>
        <w:rPr>
          <w:rStyle w:val="13"/>
          <w:rFonts w:hint="eastAsia" w:ascii="宋体" w:hAnsi="宋体" w:cs="宋体"/>
          <w:bCs/>
          <w:color w:val="auto"/>
          <w:highlight w:val="none"/>
          <w:shd w:val="clear" w:color="auto" w:fill="FFFFFF"/>
        </w:rPr>
        <w:t>2.本协议由委托代理人签字或盖章的，应按照本章载明的格式提供“单位授权书”。</w:t>
      </w:r>
    </w:p>
    <w:p>
      <w:pPr>
        <w:pStyle w:val="10"/>
        <w:widowControl/>
        <w:spacing w:before="0" w:beforeAutospacing="0" w:after="0" w:afterAutospacing="0" w:line="360" w:lineRule="exact"/>
        <w:ind w:firstLine="435"/>
        <w:rPr>
          <w:rFonts w:hint="eastAsia" w:ascii="宋体" w:hAnsi="宋体" w:cs="宋体"/>
          <w:color w:val="auto"/>
          <w:highlight w:val="none"/>
        </w:rPr>
      </w:pPr>
      <w:r>
        <w:rPr>
          <w:rStyle w:val="13"/>
          <w:rFonts w:hint="eastAsia" w:ascii="宋体" w:hAnsi="宋体" w:cs="宋体"/>
          <w:bCs/>
          <w:color w:val="auto"/>
          <w:highlight w:val="none"/>
          <w:shd w:val="clear" w:color="auto" w:fill="FFFFFF"/>
        </w:rPr>
        <w:t>3.在以合同分包形式落实中小企业预留份额项目中，投标人除了要提供《中小企业声明函》，还需提供本协议。 </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二-12其他资格证明文件（若有）</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二</w:t>
      </w:r>
      <w:r>
        <w:rPr>
          <w:rStyle w:val="13"/>
          <w:rFonts w:hint="eastAsia" w:ascii="宋体" w:hAnsi="宋体" w:cs="宋体"/>
          <w:bCs/>
          <w:color w:val="auto"/>
          <w:highlight w:val="none"/>
          <w:shd w:val="clear" w:color="auto" w:fill="FFFFFF"/>
        </w:rPr>
        <w:t>-12-①具备履行合同所必需设备和专业技术能力专项证明材料（若有）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致：</w:t>
      </w:r>
      <w:r>
        <w:rPr>
          <w:rFonts w:hint="eastAsia" w:ascii="宋体" w:hAnsi="宋体" w:cs="宋体"/>
          <w:color w:val="auto"/>
          <w:highlight w:val="none"/>
          <w:u w:val="single"/>
          <w:shd w:val="clear" w:color="auto" w:fill="FFFFFF"/>
        </w:rPr>
        <w:t>          （采购人或采购代理机构）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现附上我方具备履行合同所必需的设备和专业技术能力的专项证明材料复印件（具体附后），上述证明材料真实有效，否则我方负全部责任。</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1、招标文件要求投标人提供“具备履行合同所必需的设备和专业技术能力专项证明材料”的，投标人应按照招标文件规定在此项下提供相应证明材料复印件。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2、投标人提供的相应证明材料复印件均应符合：内容完整、清晰、整洁，并由投标人加盖其单位公章。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二-12-②招标文件规定的其他资格证明文件（若有）</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编制说明</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除招标文件另有规定外，招标文件要求提交的除前述资格证明文件外的其他资格证明文件（若有）加盖投标人的单位公章后应在此项下提交。</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Fonts w:hint="eastAsia" w:ascii="宋体" w:hAnsi="宋体" w:cs="宋体"/>
          <w:color w:val="auto"/>
          <w:highlight w:val="none"/>
          <w:shd w:val="clear" w:color="auto" w:fill="FFFFFF"/>
        </w:rPr>
        <w:t>三</w:t>
      </w:r>
      <w:r>
        <w:rPr>
          <w:rStyle w:val="13"/>
          <w:rFonts w:hint="eastAsia" w:ascii="宋体" w:hAnsi="宋体" w:cs="宋体"/>
          <w:bCs/>
          <w:color w:val="auto"/>
          <w:highlight w:val="none"/>
          <w:shd w:val="clear" w:color="auto" w:fill="FFFFFF"/>
        </w:rPr>
        <w:t>、投标保证金</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编制说明</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1、在此项下提交的</w:t>
      </w:r>
      <w:r>
        <w:rPr>
          <w:rStyle w:val="13"/>
          <w:rFonts w:hint="eastAsia" w:ascii="宋体" w:hAnsi="宋体" w:cs="宋体"/>
          <w:bCs/>
          <w:color w:val="auto"/>
          <w:highlight w:val="none"/>
          <w:shd w:val="clear" w:color="auto" w:fill="FFFFFF"/>
        </w:rPr>
        <w:t>“投标保证金”</w:t>
      </w:r>
      <w:r>
        <w:rPr>
          <w:rFonts w:hint="eastAsia" w:ascii="宋体" w:hAnsi="宋体" w:cs="宋体"/>
          <w:color w:val="auto"/>
          <w:highlight w:val="none"/>
          <w:shd w:val="clear" w:color="auto" w:fill="FFFFFF"/>
        </w:rPr>
        <w:t>材料可使用转账凭证复印件或从福建省政府采购网上公开信息系统中下载的有关原始页面的打印件。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2、投标保证金是否已提交的认定按照招标文件第三章规定执行。</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封面格式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福建省政府采购投标文件</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（报价部分）</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u w:val="single"/>
          <w:shd w:val="clear" w:color="auto" w:fill="FFFFFF"/>
        </w:rPr>
        <w:t>（填写正本或副本）</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1920"/>
        <w:rPr>
          <w:rFonts w:hint="eastAsia" w:ascii="宋体" w:hAnsi="宋体" w:cs="宋体"/>
          <w:color w:val="auto"/>
          <w:highlight w:val="none"/>
        </w:rPr>
      </w:pPr>
      <w:r>
        <w:rPr>
          <w:rStyle w:val="13"/>
          <w:rFonts w:hint="eastAsia" w:ascii="宋体" w:hAnsi="宋体" w:cs="宋体"/>
          <w:bCs/>
          <w:color w:val="auto"/>
          <w:highlight w:val="none"/>
          <w:shd w:val="clear" w:color="auto" w:fill="FFFFFF"/>
        </w:rPr>
        <w:t>项目名称：</w:t>
      </w:r>
      <w:r>
        <w:rPr>
          <w:rStyle w:val="13"/>
          <w:rFonts w:hint="eastAsia" w:ascii="宋体" w:hAnsi="宋体" w:cs="宋体"/>
          <w:bCs/>
          <w:color w:val="auto"/>
          <w:highlight w:val="none"/>
          <w:u w:val="single"/>
          <w:shd w:val="clear" w:color="auto" w:fill="FFFFFF"/>
        </w:rPr>
        <w:t>（由投标人填写）</w:t>
      </w:r>
    </w:p>
    <w:p>
      <w:pPr>
        <w:pStyle w:val="10"/>
        <w:widowControl/>
        <w:spacing w:before="0" w:beforeAutospacing="0" w:after="0" w:afterAutospacing="0" w:line="360" w:lineRule="exact"/>
        <w:ind w:firstLine="1920"/>
        <w:rPr>
          <w:rFonts w:hint="eastAsia" w:ascii="宋体" w:hAnsi="宋体" w:cs="宋体"/>
          <w:color w:val="auto"/>
          <w:highlight w:val="none"/>
        </w:rPr>
      </w:pPr>
      <w:r>
        <w:rPr>
          <w:rStyle w:val="13"/>
          <w:rFonts w:hint="eastAsia" w:ascii="宋体" w:hAnsi="宋体" w:cs="宋体"/>
          <w:bCs/>
          <w:color w:val="auto"/>
          <w:highlight w:val="none"/>
          <w:shd w:val="clear" w:color="auto" w:fill="FFFFFF"/>
        </w:rPr>
        <w:t>备案编号：</w:t>
      </w:r>
      <w:r>
        <w:rPr>
          <w:rStyle w:val="13"/>
          <w:rFonts w:hint="eastAsia" w:ascii="宋体" w:hAnsi="宋体" w:cs="宋体"/>
          <w:bCs/>
          <w:color w:val="auto"/>
          <w:highlight w:val="none"/>
          <w:u w:val="single"/>
          <w:shd w:val="clear" w:color="auto" w:fill="FFFFFF"/>
        </w:rPr>
        <w:t>（由投标人填写）</w:t>
      </w:r>
    </w:p>
    <w:p>
      <w:pPr>
        <w:pStyle w:val="10"/>
        <w:widowControl/>
        <w:spacing w:before="0" w:beforeAutospacing="0" w:after="0" w:afterAutospacing="0" w:line="360" w:lineRule="exact"/>
        <w:ind w:firstLine="1920"/>
        <w:rPr>
          <w:rFonts w:hint="eastAsia" w:ascii="宋体" w:hAnsi="宋体" w:cs="宋体"/>
          <w:color w:val="auto"/>
          <w:highlight w:val="none"/>
        </w:rPr>
      </w:pPr>
      <w:r>
        <w:rPr>
          <w:rStyle w:val="13"/>
          <w:rFonts w:hint="eastAsia" w:ascii="宋体" w:hAnsi="宋体" w:cs="宋体"/>
          <w:bCs/>
          <w:color w:val="auto"/>
          <w:highlight w:val="none"/>
          <w:shd w:val="clear" w:color="auto" w:fill="FFFFFF"/>
        </w:rPr>
        <w:t>项目编号：</w:t>
      </w:r>
      <w:r>
        <w:rPr>
          <w:rStyle w:val="13"/>
          <w:rFonts w:hint="eastAsia" w:ascii="宋体" w:hAnsi="宋体" w:cs="宋体"/>
          <w:bCs/>
          <w:color w:val="auto"/>
          <w:highlight w:val="none"/>
          <w:u w:val="single"/>
          <w:shd w:val="clear" w:color="auto" w:fill="FFFFFF"/>
        </w:rPr>
        <w:t>（由投标人填写）</w:t>
      </w:r>
    </w:p>
    <w:p>
      <w:pPr>
        <w:pStyle w:val="10"/>
        <w:widowControl/>
        <w:spacing w:before="0" w:beforeAutospacing="0" w:after="0" w:afterAutospacing="0" w:line="360" w:lineRule="exact"/>
        <w:ind w:firstLine="1920"/>
        <w:rPr>
          <w:rFonts w:hint="eastAsia" w:ascii="宋体" w:hAnsi="宋体" w:cs="宋体"/>
          <w:color w:val="auto"/>
          <w:highlight w:val="none"/>
        </w:rPr>
      </w:pPr>
      <w:r>
        <w:rPr>
          <w:rStyle w:val="13"/>
          <w:rFonts w:hint="eastAsia" w:ascii="宋体" w:hAnsi="宋体" w:cs="宋体"/>
          <w:bCs/>
          <w:color w:val="auto"/>
          <w:highlight w:val="none"/>
          <w:shd w:val="clear" w:color="auto" w:fill="FFFFFF"/>
        </w:rPr>
        <w:t>所投采购包：</w:t>
      </w:r>
      <w:r>
        <w:rPr>
          <w:rStyle w:val="13"/>
          <w:rFonts w:hint="eastAsia" w:ascii="宋体" w:hAnsi="宋体" w:cs="宋体"/>
          <w:bCs/>
          <w:color w:val="auto"/>
          <w:highlight w:val="none"/>
          <w:u w:val="single"/>
          <w:shd w:val="clear" w:color="auto" w:fill="FFFFFF"/>
        </w:rPr>
        <w:t>（由投标人填写）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投标人：</w:t>
      </w:r>
      <w:r>
        <w:rPr>
          <w:rStyle w:val="13"/>
          <w:rFonts w:hint="eastAsia" w:ascii="宋体" w:hAnsi="宋体" w:cs="宋体"/>
          <w:bCs/>
          <w:color w:val="auto"/>
          <w:highlight w:val="none"/>
          <w:u w:val="single"/>
          <w:shd w:val="clear" w:color="auto" w:fill="FFFFFF"/>
        </w:rPr>
        <w:t>（填写“全称”）</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u w:val="single"/>
          <w:shd w:val="clear" w:color="auto" w:fill="FFFFFF"/>
        </w:rPr>
        <w:t>（由投标人填写）</w:t>
      </w:r>
      <w:r>
        <w:rPr>
          <w:rStyle w:val="13"/>
          <w:rFonts w:hint="eastAsia" w:ascii="宋体" w:hAnsi="宋体" w:cs="宋体"/>
          <w:bCs/>
          <w:color w:val="auto"/>
          <w:highlight w:val="none"/>
          <w:shd w:val="clear" w:color="auto" w:fill="FFFFFF"/>
        </w:rPr>
        <w:t>年</w:t>
      </w:r>
      <w:r>
        <w:rPr>
          <w:rStyle w:val="13"/>
          <w:rFonts w:hint="eastAsia" w:ascii="宋体" w:hAnsi="宋体" w:cs="宋体"/>
          <w:bCs/>
          <w:color w:val="auto"/>
          <w:highlight w:val="none"/>
          <w:u w:val="single"/>
          <w:shd w:val="clear" w:color="auto" w:fill="FFFFFF"/>
        </w:rPr>
        <w:t>（由投标人填写）</w:t>
      </w:r>
      <w:r>
        <w:rPr>
          <w:rStyle w:val="13"/>
          <w:rFonts w:hint="eastAsia" w:ascii="宋体" w:hAnsi="宋体" w:cs="宋体"/>
          <w:bCs/>
          <w:color w:val="auto"/>
          <w:highlight w:val="none"/>
          <w:shd w:val="clear" w:color="auto" w:fill="FFFFFF"/>
        </w:rPr>
        <w:t>月</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索引</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一、开标一览表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二、投标分项报价表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三、招标文件规定的价格扣除证明材料（若有）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四、招标文件规定的加分证明材料（若有）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一、开标一览表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项目编号：</w:t>
      </w:r>
      <w:r>
        <w:rPr>
          <w:rFonts w:hint="eastAsia" w:ascii="宋体" w:hAnsi="宋体" w:cs="宋体"/>
          <w:color w:val="auto"/>
          <w:highlight w:val="none"/>
          <w:u w:val="single"/>
          <w:shd w:val="clear" w:color="auto" w:fill="FFFFFF"/>
        </w:rPr>
        <w:t>                   </w:t>
      </w:r>
    </w:p>
    <w:p>
      <w:pPr>
        <w:pStyle w:val="10"/>
        <w:widowControl/>
        <w:spacing w:before="0" w:beforeAutospacing="0" w:after="0" w:afterAutospacing="0" w:line="360" w:lineRule="exact"/>
        <w:jc w:val="right"/>
        <w:rPr>
          <w:rFonts w:hint="eastAsia" w:ascii="宋体" w:hAnsi="宋体" w:cs="宋体"/>
          <w:color w:val="auto"/>
          <w:highlight w:val="none"/>
        </w:rPr>
      </w:pPr>
      <w:r>
        <w:rPr>
          <w:rFonts w:hint="eastAsia" w:ascii="宋体" w:hAnsi="宋体" w:cs="宋体"/>
          <w:color w:val="auto"/>
          <w:highlight w:val="none"/>
          <w:shd w:val="clear" w:color="auto" w:fill="FFFFFF"/>
        </w:rPr>
        <w:t>货币及单位：人民币元</w:t>
      </w:r>
    </w:p>
    <w:tbl>
      <w:tblPr>
        <w:tblStyle w:val="11"/>
        <w:tblW w:w="499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690"/>
        <w:gridCol w:w="5795"/>
        <w:gridCol w:w="1574"/>
        <w:gridCol w:w="189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346"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采购包</w:t>
            </w:r>
          </w:p>
        </w:tc>
        <w:tc>
          <w:tcPr>
            <w:tcW w:w="2911"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投标报价</w:t>
            </w:r>
          </w:p>
        </w:tc>
        <w:tc>
          <w:tcPr>
            <w:tcW w:w="791"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投标</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保证金</w:t>
            </w:r>
          </w:p>
        </w:tc>
        <w:tc>
          <w:tcPr>
            <w:tcW w:w="950"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346"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2911"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投标总价（大写金额）：</w:t>
            </w:r>
            <w:r>
              <w:rPr>
                <w:rFonts w:hint="eastAsia" w:ascii="宋体" w:hAnsi="宋体" w:cs="宋体"/>
                <w:color w:val="auto"/>
                <w:highlight w:val="none"/>
                <w:u w:val="single"/>
              </w:rPr>
              <w:t>                      </w:t>
            </w:r>
            <w:r>
              <w:rPr>
                <w:rFonts w:hint="eastAsia" w:ascii="宋体" w:hAnsi="宋体" w:cs="宋体"/>
                <w:color w:val="auto"/>
                <w:highlight w:val="none"/>
              </w:rPr>
              <w:t>。</w:t>
            </w:r>
          </w:p>
        </w:tc>
        <w:tc>
          <w:tcPr>
            <w:tcW w:w="791"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950" w:type="pct"/>
            <w:vMerge w:val="restar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a.投标报价的明细：详见《投标分项报价表》。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346"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2911"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投标总价（大写金额）：</w:t>
            </w:r>
            <w:r>
              <w:rPr>
                <w:rFonts w:hint="eastAsia" w:ascii="宋体" w:hAnsi="宋体" w:cs="宋体"/>
                <w:color w:val="auto"/>
                <w:highlight w:val="none"/>
                <w:u w:val="single"/>
              </w:rPr>
              <w:t>                      </w:t>
            </w:r>
            <w:r>
              <w:rPr>
                <w:rFonts w:hint="eastAsia" w:ascii="宋体" w:hAnsi="宋体" w:cs="宋体"/>
                <w:color w:val="auto"/>
                <w:highlight w:val="none"/>
              </w:rPr>
              <w:t>。</w:t>
            </w:r>
          </w:p>
        </w:tc>
        <w:tc>
          <w:tcPr>
            <w:tcW w:w="791"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950" w:type="pct"/>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spacing w:line="360" w:lineRule="exact"/>
              <w:rPr>
                <w:rFonts w:hint="eastAsia" w:ascii="宋体" w:hAnsi="宋体" w:cs="宋体"/>
                <w:color w:val="auto"/>
                <w:sz w:val="24"/>
                <w:highlight w:val="none"/>
              </w:rPr>
            </w:pPr>
          </w:p>
        </w:tc>
      </w:tr>
    </w:tbl>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1、本表应按照下列规定填写：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1.1投标人应按照本表格式填写所投的采购包的“投标报价”。</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1.2本表中列示的“采购包”应与《投标分项报价表》中列示的“采购包”保持一致，即：若本表中列示的“采购包”为“1”时，《投标分项报价表》中列示的“采购包”亦应为“1”，以此类推。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1.3“大写金额”指“投标报价”应用“壹、贰、叁、肆、伍、陆、柒、捌、玖、拾、佰、仟、万、亿、元、角、分、零”等进行填写。</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Style w:val="13"/>
          <w:rFonts w:hint="eastAsia" w:ascii="宋体" w:hAnsi="宋体" w:cs="宋体"/>
          <w:bCs/>
          <w:color w:val="auto"/>
          <w:highlight w:val="none"/>
          <w:shd w:val="clear" w:color="auto" w:fill="FFFFFF"/>
        </w:rPr>
      </w:pPr>
      <w:r>
        <w:rPr>
          <w:rStyle w:val="13"/>
          <w:rFonts w:hint="eastAsia" w:ascii="宋体" w:hAnsi="宋体" w:cs="宋体"/>
          <w:bCs/>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二、投标分项报价表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项目编号：</w:t>
      </w:r>
      <w:r>
        <w:rPr>
          <w:rFonts w:hint="eastAsia" w:ascii="宋体" w:hAnsi="宋体" w:cs="宋体"/>
          <w:color w:val="auto"/>
          <w:highlight w:val="none"/>
          <w:u w:val="single"/>
          <w:shd w:val="clear" w:color="auto" w:fill="FFFFFF"/>
        </w:rPr>
        <w:t>                   </w:t>
      </w:r>
    </w:p>
    <w:p>
      <w:pPr>
        <w:pStyle w:val="10"/>
        <w:widowControl/>
        <w:spacing w:before="0" w:beforeAutospacing="0" w:after="0" w:afterAutospacing="0" w:line="360" w:lineRule="exact"/>
        <w:jc w:val="right"/>
        <w:rPr>
          <w:rFonts w:hint="eastAsia" w:ascii="宋体" w:hAnsi="宋体" w:cs="宋体"/>
          <w:color w:val="auto"/>
          <w:highlight w:val="none"/>
        </w:rPr>
      </w:pPr>
      <w:r>
        <w:rPr>
          <w:rFonts w:hint="eastAsia" w:ascii="宋体" w:hAnsi="宋体" w:cs="宋体"/>
          <w:color w:val="auto"/>
          <w:highlight w:val="none"/>
          <w:shd w:val="clear" w:color="auto" w:fill="FFFFFF"/>
        </w:rPr>
        <w:t>货币及单位：人民币元</w:t>
      </w:r>
    </w:p>
    <w:tbl>
      <w:tblPr>
        <w:tblStyle w:val="11"/>
        <w:tblW w:w="4996"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524"/>
        <w:gridCol w:w="1115"/>
        <w:gridCol w:w="1808"/>
        <w:gridCol w:w="1480"/>
        <w:gridCol w:w="992"/>
        <w:gridCol w:w="1153"/>
        <w:gridCol w:w="663"/>
        <w:gridCol w:w="1273"/>
        <w:gridCol w:w="94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63"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采购包</w:t>
            </w:r>
          </w:p>
        </w:tc>
        <w:tc>
          <w:tcPr>
            <w:tcW w:w="560"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品目号</w:t>
            </w:r>
          </w:p>
        </w:tc>
        <w:tc>
          <w:tcPr>
            <w:tcW w:w="908"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投标标的</w:t>
            </w:r>
          </w:p>
        </w:tc>
        <w:tc>
          <w:tcPr>
            <w:tcW w:w="743"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规格</w:t>
            </w:r>
          </w:p>
        </w:tc>
        <w:tc>
          <w:tcPr>
            <w:tcW w:w="498"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来源地</w:t>
            </w:r>
          </w:p>
        </w:tc>
        <w:tc>
          <w:tcPr>
            <w:tcW w:w="579"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单价</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（现场）</w:t>
            </w:r>
          </w:p>
        </w:tc>
        <w:tc>
          <w:tcPr>
            <w:tcW w:w="333"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数量</w:t>
            </w:r>
          </w:p>
        </w:tc>
        <w:tc>
          <w:tcPr>
            <w:tcW w:w="639"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总价</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（现场）</w:t>
            </w:r>
          </w:p>
        </w:tc>
        <w:tc>
          <w:tcPr>
            <w:tcW w:w="472"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63" w:type="pct"/>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560"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908"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74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498"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579"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33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639"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47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63" w:type="pct"/>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spacing w:line="360" w:lineRule="exact"/>
              <w:rPr>
                <w:rFonts w:hint="eastAsia" w:ascii="宋体" w:hAnsi="宋体" w:cs="宋体"/>
                <w:color w:val="auto"/>
                <w:sz w:val="24"/>
                <w:highlight w:val="none"/>
              </w:rPr>
            </w:pPr>
          </w:p>
        </w:tc>
        <w:tc>
          <w:tcPr>
            <w:tcW w:w="560"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908"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74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498"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579"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33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639"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47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63"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560"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908"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74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498"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579"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33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639"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47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r>
    </w:tbl>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1、本表应按照下列规定填写：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1.2“投标标的”为货物的：</w:t>
      </w:r>
      <w:r>
        <w:rPr>
          <w:rStyle w:val="13"/>
          <w:rFonts w:hint="eastAsia" w:ascii="宋体" w:hAnsi="宋体" w:cs="宋体"/>
          <w:bCs/>
          <w:color w:val="auto"/>
          <w:highlight w:val="none"/>
          <w:shd w:val="clear" w:color="auto" w:fill="FFFFFF"/>
        </w:rPr>
        <w:t>“规格”</w:t>
      </w:r>
      <w:r>
        <w:rPr>
          <w:rFonts w:hint="eastAsia" w:ascii="宋体" w:hAnsi="宋体" w:cs="宋体"/>
          <w:color w:val="auto"/>
          <w:highlight w:val="none"/>
          <w:shd w:val="clear" w:color="auto" w:fill="FFFFFF"/>
        </w:rPr>
        <w:t>项下应填写货物制造厂商赋予的品牌（属于节能、环保清单产品的货物，填写的品牌名称应与清单载明的品牌名称保持一致）及具体型号。</w:t>
      </w:r>
      <w:r>
        <w:rPr>
          <w:rStyle w:val="13"/>
          <w:rFonts w:hint="eastAsia" w:ascii="宋体" w:hAnsi="宋体" w:cs="宋体"/>
          <w:bCs/>
          <w:color w:val="auto"/>
          <w:highlight w:val="none"/>
          <w:shd w:val="clear" w:color="auto" w:fill="FFFFFF"/>
        </w:rPr>
        <w:t>“来源地”</w:t>
      </w:r>
      <w:r>
        <w:rPr>
          <w:rFonts w:hint="eastAsia" w:ascii="宋体" w:hAnsi="宋体" w:cs="宋体"/>
          <w:color w:val="auto"/>
          <w:highlight w:val="none"/>
          <w:shd w:val="clear" w:color="auto" w:fill="FFFFFF"/>
        </w:rPr>
        <w:t>应填写货物的原产地。</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1.3“投标标的”为服务的：</w:t>
      </w:r>
      <w:r>
        <w:rPr>
          <w:rStyle w:val="13"/>
          <w:rFonts w:hint="eastAsia" w:ascii="宋体" w:hAnsi="宋体" w:cs="宋体"/>
          <w:bCs/>
          <w:color w:val="auto"/>
          <w:highlight w:val="none"/>
          <w:shd w:val="clear" w:color="auto" w:fill="FFFFFF"/>
        </w:rPr>
        <w:t>“规格”</w:t>
      </w:r>
      <w:r>
        <w:rPr>
          <w:rFonts w:hint="eastAsia" w:ascii="宋体" w:hAnsi="宋体" w:cs="宋体"/>
          <w:color w:val="auto"/>
          <w:highlight w:val="none"/>
          <w:shd w:val="clear" w:color="auto" w:fill="FFFFFF"/>
        </w:rPr>
        <w:t>项下应填写服务提供者提供的服务标准及品牌（若有）。</w:t>
      </w:r>
      <w:r>
        <w:rPr>
          <w:rStyle w:val="13"/>
          <w:rFonts w:hint="eastAsia" w:ascii="宋体" w:hAnsi="宋体" w:cs="宋体"/>
          <w:bCs/>
          <w:color w:val="auto"/>
          <w:highlight w:val="none"/>
          <w:shd w:val="clear" w:color="auto" w:fill="FFFFFF"/>
        </w:rPr>
        <w:t>“来源地”</w:t>
      </w:r>
      <w:r>
        <w:rPr>
          <w:rFonts w:hint="eastAsia" w:ascii="宋体" w:hAnsi="宋体" w:cs="宋体"/>
          <w:color w:val="auto"/>
          <w:highlight w:val="none"/>
          <w:shd w:val="clear" w:color="auto" w:fill="FFFFFF"/>
        </w:rPr>
        <w:t>应填写服务提供者的所在地。</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1.4同一采购包中，</w:t>
      </w:r>
      <w:r>
        <w:rPr>
          <w:rStyle w:val="13"/>
          <w:rFonts w:hint="eastAsia" w:ascii="宋体" w:hAnsi="宋体" w:cs="宋体"/>
          <w:bCs/>
          <w:color w:val="auto"/>
          <w:highlight w:val="none"/>
          <w:shd w:val="clear" w:color="auto" w:fill="FFFFFF"/>
        </w:rPr>
        <w:t>“单价（现场）”</w:t>
      </w:r>
      <w:r>
        <w:rPr>
          <w:rFonts w:hint="eastAsia" w:ascii="宋体" w:hAnsi="宋体" w:cs="宋体"/>
          <w:color w:val="auto"/>
          <w:highlight w:val="none"/>
          <w:shd w:val="clear" w:color="auto" w:fill="FFFFFF"/>
        </w:rPr>
        <w:t>×</w:t>
      </w:r>
      <w:r>
        <w:rPr>
          <w:rStyle w:val="13"/>
          <w:rFonts w:hint="eastAsia" w:ascii="宋体" w:hAnsi="宋体" w:cs="宋体"/>
          <w:bCs/>
          <w:color w:val="auto"/>
          <w:highlight w:val="none"/>
          <w:shd w:val="clear" w:color="auto" w:fill="FFFFFF"/>
        </w:rPr>
        <w:t>“数量”</w:t>
      </w:r>
      <w:r>
        <w:rPr>
          <w:rFonts w:hint="eastAsia" w:ascii="宋体" w:hAnsi="宋体" w:cs="宋体"/>
          <w:color w:val="auto"/>
          <w:highlight w:val="none"/>
          <w:shd w:val="clear" w:color="auto" w:fill="FFFFFF"/>
        </w:rPr>
        <w:t>=</w:t>
      </w:r>
      <w:r>
        <w:rPr>
          <w:rStyle w:val="13"/>
          <w:rFonts w:hint="eastAsia" w:ascii="宋体" w:hAnsi="宋体" w:cs="宋体"/>
          <w:bCs/>
          <w:color w:val="auto"/>
          <w:highlight w:val="none"/>
          <w:shd w:val="clear" w:color="auto" w:fill="FFFFFF"/>
        </w:rPr>
        <w:t>“总价（现场）”</w:t>
      </w:r>
      <w:r>
        <w:rPr>
          <w:rFonts w:hint="eastAsia" w:ascii="宋体" w:hAnsi="宋体" w:cs="宋体"/>
          <w:color w:val="auto"/>
          <w:highlight w:val="none"/>
          <w:shd w:val="clear" w:color="auto" w:fill="FFFFFF"/>
        </w:rPr>
        <w:t>，全部品目号</w:t>
      </w:r>
      <w:r>
        <w:rPr>
          <w:rStyle w:val="13"/>
          <w:rFonts w:hint="eastAsia" w:ascii="宋体" w:hAnsi="宋体" w:cs="宋体"/>
          <w:bCs/>
          <w:color w:val="auto"/>
          <w:highlight w:val="none"/>
          <w:shd w:val="clear" w:color="auto" w:fill="FFFFFF"/>
        </w:rPr>
        <w:t>“总价（现场）”</w:t>
      </w:r>
      <w:r>
        <w:rPr>
          <w:rFonts w:hint="eastAsia" w:ascii="宋体" w:hAnsi="宋体" w:cs="宋体"/>
          <w:color w:val="auto"/>
          <w:highlight w:val="none"/>
          <w:shd w:val="clear" w:color="auto" w:fill="FFFFFF"/>
        </w:rPr>
        <w:t>的合计金额应与《开标一览表》中相应采购包列示的</w:t>
      </w:r>
      <w:r>
        <w:rPr>
          <w:rStyle w:val="13"/>
          <w:rFonts w:hint="eastAsia" w:ascii="宋体" w:hAnsi="宋体" w:cs="宋体"/>
          <w:bCs/>
          <w:color w:val="auto"/>
          <w:highlight w:val="none"/>
          <w:shd w:val="clear" w:color="auto" w:fill="FFFFFF"/>
        </w:rPr>
        <w:t>“投标总价”</w:t>
      </w:r>
      <w:r>
        <w:rPr>
          <w:rFonts w:hint="eastAsia" w:ascii="宋体" w:hAnsi="宋体" w:cs="宋体"/>
          <w:color w:val="auto"/>
          <w:highlight w:val="none"/>
          <w:shd w:val="clear" w:color="auto" w:fill="FFFFFF"/>
        </w:rPr>
        <w:t>保持一致。</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1.5若招标文件要求投标人对“备品备件价格、专用工具价格、技术服务费、安装调试费、检验培训费、运输费、保险费、税收”等进行报价的，请在本表的</w:t>
      </w:r>
      <w:r>
        <w:rPr>
          <w:rStyle w:val="13"/>
          <w:rFonts w:hint="eastAsia" w:ascii="宋体" w:hAnsi="宋体" w:cs="宋体"/>
          <w:bCs/>
          <w:color w:val="auto"/>
          <w:highlight w:val="none"/>
          <w:shd w:val="clear" w:color="auto" w:fill="FFFFFF"/>
        </w:rPr>
        <w:t>“备注”</w:t>
      </w:r>
      <w:r>
        <w:rPr>
          <w:rFonts w:hint="eastAsia" w:ascii="宋体" w:hAnsi="宋体" w:cs="宋体"/>
          <w:color w:val="auto"/>
          <w:highlight w:val="none"/>
          <w:shd w:val="clear" w:color="auto" w:fill="FFFFFF"/>
        </w:rPr>
        <w:t>项下填写。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三、招标文件规定的价格扣除证明材料（若有）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三-1优先类节能产品、环境标志产品价格扣除证明材料（若有）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三-1-①优先类节能产品、环境标志产品统计表（价格扣除适用，若有）</w:t>
      </w: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项目编号：</w:t>
      </w:r>
      <w:r>
        <w:rPr>
          <w:rFonts w:hint="eastAsia" w:ascii="宋体" w:hAnsi="宋体" w:cs="宋体"/>
          <w:color w:val="auto"/>
          <w:highlight w:val="none"/>
          <w:u w:val="single"/>
          <w:shd w:val="clear" w:color="auto" w:fill="FFFFFF"/>
        </w:rPr>
        <w:t>                   </w:t>
      </w:r>
    </w:p>
    <w:p>
      <w:pPr>
        <w:pStyle w:val="10"/>
        <w:widowControl/>
        <w:spacing w:before="0" w:beforeAutospacing="0" w:after="0" w:afterAutospacing="0" w:line="360" w:lineRule="exact"/>
        <w:jc w:val="right"/>
        <w:rPr>
          <w:rFonts w:hint="eastAsia" w:ascii="宋体" w:hAnsi="宋体" w:cs="宋体"/>
          <w:color w:val="auto"/>
          <w:highlight w:val="none"/>
        </w:rPr>
      </w:pPr>
      <w:r>
        <w:rPr>
          <w:rFonts w:hint="eastAsia" w:ascii="宋体" w:hAnsi="宋体" w:cs="宋体"/>
          <w:color w:val="auto"/>
          <w:highlight w:val="none"/>
          <w:shd w:val="clear" w:color="auto" w:fill="FFFFFF"/>
        </w:rPr>
        <w:t>货币及单位：人民币元</w:t>
      </w:r>
    </w:p>
    <w:tbl>
      <w:tblPr>
        <w:tblStyle w:val="11"/>
        <w:tblW w:w="499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417"/>
        <w:gridCol w:w="1417"/>
        <w:gridCol w:w="1418"/>
        <w:gridCol w:w="1418"/>
        <w:gridCol w:w="1418"/>
        <w:gridCol w:w="1418"/>
        <w:gridCol w:w="144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12"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4287" w:type="pct"/>
            <w:gridSpan w:val="6"/>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12"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采购包</w:t>
            </w: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品目号</w:t>
            </w:r>
          </w:p>
        </w:tc>
        <w:tc>
          <w:tcPr>
            <w:tcW w:w="712"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货物名称</w:t>
            </w:r>
          </w:p>
        </w:tc>
        <w:tc>
          <w:tcPr>
            <w:tcW w:w="712"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单价</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（现场）</w:t>
            </w:r>
          </w:p>
        </w:tc>
        <w:tc>
          <w:tcPr>
            <w:tcW w:w="712"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数量</w:t>
            </w:r>
          </w:p>
        </w:tc>
        <w:tc>
          <w:tcPr>
            <w:tcW w:w="712"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总价</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（现场）</w:t>
            </w:r>
          </w:p>
        </w:tc>
        <w:tc>
          <w:tcPr>
            <w:tcW w:w="723"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12" w:type="pct"/>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2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12" w:type="pct"/>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spacing w:line="360" w:lineRule="exac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2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12"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备注</w:t>
            </w:r>
          </w:p>
        </w:tc>
        <w:tc>
          <w:tcPr>
            <w:tcW w:w="4287" w:type="pct"/>
            <w:gridSpan w:val="6"/>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a.采购包内属于节能、环境标志产品的报价总金额：</w:t>
            </w:r>
            <w:r>
              <w:rPr>
                <w:rFonts w:hint="eastAsia" w:ascii="宋体" w:hAnsi="宋体" w:cs="宋体"/>
                <w:color w:val="auto"/>
                <w:highlight w:val="none"/>
                <w:u w:val="single"/>
              </w:rPr>
              <w:t>              </w:t>
            </w:r>
            <w:r>
              <w:rPr>
                <w:rFonts w:hint="eastAsia" w:ascii="宋体" w:hAnsi="宋体" w:cs="宋体"/>
                <w:color w:val="auto"/>
                <w:highlight w:val="none"/>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b.采购包投标总价（报价总金额）：</w:t>
            </w:r>
            <w:r>
              <w:rPr>
                <w:rFonts w:hint="eastAsia" w:ascii="宋体" w:hAnsi="宋体" w:cs="宋体"/>
                <w:color w:val="auto"/>
                <w:highlight w:val="none"/>
                <w:u w:val="single"/>
              </w:rPr>
              <w:t>              </w:t>
            </w:r>
            <w:r>
              <w:rPr>
                <w:rFonts w:hint="eastAsia" w:ascii="宋体" w:hAnsi="宋体" w:cs="宋体"/>
                <w:color w:val="auto"/>
                <w:highlight w:val="none"/>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c.“采购包内属于节能、环境标志产品的报价总金额”占“采购包投标总价（报价总金额）”的比例（以%列示）：</w:t>
            </w:r>
            <w:r>
              <w:rPr>
                <w:rFonts w:hint="eastAsia" w:ascii="宋体" w:hAnsi="宋体" w:cs="宋体"/>
                <w:color w:val="auto"/>
                <w:highlight w:val="none"/>
                <w:u w:val="single"/>
              </w:rPr>
              <w:t>              </w:t>
            </w:r>
            <w:r>
              <w:rPr>
                <w:rFonts w:hint="eastAsia" w:ascii="宋体" w:hAnsi="宋体" w:cs="宋体"/>
                <w:color w:val="auto"/>
                <w:highlight w:val="none"/>
              </w:rPr>
              <w:t>。</w:t>
            </w:r>
          </w:p>
        </w:tc>
      </w:tr>
    </w:tbl>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1、对节能、环境标志产品计算价格扣除时，只依据电子投标文件</w:t>
      </w:r>
      <w:r>
        <w:rPr>
          <w:rStyle w:val="13"/>
          <w:rFonts w:hint="eastAsia" w:ascii="宋体" w:hAnsi="宋体" w:cs="宋体"/>
          <w:bCs/>
          <w:color w:val="auto"/>
          <w:highlight w:val="none"/>
          <w:shd w:val="clear" w:color="auto" w:fill="FFFFFF"/>
        </w:rPr>
        <w:t>“三-1-②优先类节能产品、环境标志产品证明材料（价格扣除适用，若有）”。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2、本表以采购包为单位，不同采购包请分别填写；同一采购包请按照其品目号顺序分别填写。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3、具体统计、计算：</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3.1若节能、环境标志产品仅是构成投标产品的部件、组件或零件，则该投标产品不享受鼓励优惠政策。同一品目中各认证证书不重复计算价格扣除。强制类节能产品不享受价格扣除。</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3.2计算结果若除不尽，可四舍五入保留到小数点后两位。</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3.3投标人应按照招标文件要求认真统计、计算，否则评标委员会不予认定。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3.4若无节能、环境标志产品，不填写本表，否则，</w:t>
      </w:r>
      <w:r>
        <w:rPr>
          <w:rStyle w:val="13"/>
          <w:rFonts w:hint="eastAsia" w:ascii="宋体" w:hAnsi="宋体" w:cs="宋体"/>
          <w:bCs/>
          <w:color w:val="auto"/>
          <w:highlight w:val="none"/>
          <w:shd w:val="clear" w:color="auto" w:fill="FFFFFF"/>
        </w:rPr>
        <w:t>视为提供虚假材料。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jc w:val="center"/>
        <w:rPr>
          <w:rStyle w:val="13"/>
          <w:rFonts w:hint="eastAsia" w:ascii="宋体" w:hAnsi="宋体" w:cs="宋体"/>
          <w:bCs/>
          <w:color w:val="auto"/>
          <w:highlight w:val="none"/>
          <w:shd w:val="clear" w:color="auto" w:fill="FFFFFF"/>
        </w:rPr>
      </w:pPr>
      <w:r>
        <w:rPr>
          <w:rStyle w:val="13"/>
          <w:rFonts w:hint="eastAsia" w:ascii="宋体" w:hAnsi="宋体" w:cs="宋体"/>
          <w:bCs/>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三-1-②优先类节能产品、环境标志产品证明材料（价格扣除适用，若有）</w:t>
      </w:r>
      <w:r>
        <w:rPr>
          <w:rStyle w:val="13"/>
          <w:rFonts w:hint="eastAsia" w:ascii="宋体" w:hAnsi="宋体" w:cs="宋体"/>
          <w:bCs/>
          <w:color w:val="auto"/>
          <w:highlight w:val="none"/>
          <w:shd w:val="clear" w:color="auto" w:fill="FFFFFF"/>
        </w:rPr>
        <w:br w:type="textWrapping"/>
      </w:r>
      <w:r>
        <w:rPr>
          <w:rStyle w:val="13"/>
          <w:rFonts w:hint="eastAsia" w:ascii="宋体" w:hAnsi="宋体" w:cs="宋体"/>
          <w:bCs/>
          <w:color w:val="auto"/>
          <w:highlight w:val="none"/>
          <w:shd w:val="clear" w:color="auto" w:fill="FFFFFF"/>
        </w:rPr>
        <w:t>三-2小型、微型企业产品等价格扣除证明材料（若有）</w:t>
      </w:r>
      <w:r>
        <w:rPr>
          <w:rStyle w:val="13"/>
          <w:rFonts w:hint="eastAsia" w:ascii="宋体" w:hAnsi="宋体" w:cs="宋体"/>
          <w:bCs/>
          <w:color w:val="auto"/>
          <w:highlight w:val="none"/>
          <w:shd w:val="clear" w:color="auto" w:fill="FFFFFF"/>
        </w:rPr>
        <w:br w:type="textWrapping"/>
      </w:r>
      <w:r>
        <w:rPr>
          <w:rStyle w:val="13"/>
          <w:rFonts w:hint="eastAsia" w:ascii="宋体" w:hAnsi="宋体" w:cs="宋体"/>
          <w:bCs/>
          <w:color w:val="auto"/>
          <w:highlight w:val="none"/>
          <w:shd w:val="clear" w:color="auto" w:fill="FFFFFF"/>
        </w:rPr>
        <w:t>三-2-①中小企业声明函（价格扣除适用，若有）</w:t>
      </w:r>
    </w:p>
    <w:p>
      <w:pPr>
        <w:pStyle w:val="10"/>
        <w:widowControl/>
        <w:spacing w:before="0" w:beforeAutospacing="0" w:after="0" w:afterAutospacing="0" w:line="360" w:lineRule="exact"/>
        <w:rPr>
          <w:rFonts w:hint="eastAsia" w:ascii="宋体" w:hAnsi="宋体" w:cs="宋体"/>
          <w:color w:val="auto"/>
          <w:highlight w:val="none"/>
        </w:rPr>
      </w:pPr>
    </w:p>
    <w:p>
      <w:pPr>
        <w:pStyle w:val="5"/>
        <w:widowControl/>
        <w:spacing w:before="0" w:beforeAutospacing="0" w:after="0" w:afterAutospacing="0" w:line="360" w:lineRule="exact"/>
        <w:jc w:val="center"/>
        <w:rPr>
          <w:rFonts w:cs="宋体"/>
          <w:b w:val="0"/>
          <w:bCs w:val="0"/>
          <w:color w:val="auto"/>
          <w:sz w:val="24"/>
          <w:szCs w:val="24"/>
          <w:highlight w:val="none"/>
        </w:rPr>
      </w:pPr>
      <w:r>
        <w:rPr>
          <w:rStyle w:val="13"/>
          <w:rFonts w:cs="宋体"/>
          <w:b/>
          <w:color w:val="auto"/>
          <w:sz w:val="24"/>
          <w:szCs w:val="24"/>
          <w:highlight w:val="none"/>
          <w:shd w:val="clear" w:color="auto" w:fill="FFFFFF"/>
        </w:rPr>
        <w:t>中小企业声明函（货物）</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1. </w:t>
      </w:r>
      <w:r>
        <w:rPr>
          <w:rFonts w:hint="eastAsia" w:ascii="宋体" w:hAnsi="宋体" w:cs="宋体"/>
          <w:color w:val="auto"/>
          <w:highlight w:val="none"/>
          <w:u w:val="single"/>
          <w:shd w:val="clear" w:color="auto" w:fill="FFFFFF"/>
        </w:rPr>
        <w:t> （标的名称） </w:t>
      </w:r>
      <w:r>
        <w:rPr>
          <w:rFonts w:hint="eastAsia" w:ascii="宋体" w:hAnsi="宋体" w:cs="宋体"/>
          <w:color w:val="auto"/>
          <w:highlight w:val="none"/>
          <w:shd w:val="clear" w:color="auto" w:fill="FFFFFF"/>
        </w:rPr>
        <w:t>，属于</w:t>
      </w:r>
      <w:r>
        <w:rPr>
          <w:rFonts w:hint="eastAsia" w:ascii="宋体" w:hAnsi="宋体" w:cs="宋体"/>
          <w:color w:val="auto"/>
          <w:highlight w:val="none"/>
          <w:u w:val="single"/>
          <w:shd w:val="clear" w:color="auto" w:fill="FFFFFF"/>
        </w:rPr>
        <w:t>（采购文件中明确的所属行业）</w:t>
      </w:r>
      <w:r>
        <w:rPr>
          <w:rFonts w:hint="eastAsia" w:ascii="宋体" w:hAnsi="宋体" w:cs="宋体"/>
          <w:color w:val="auto"/>
          <w:highlight w:val="none"/>
          <w:shd w:val="clear" w:color="auto" w:fill="FFFFFF"/>
        </w:rPr>
        <w:t>行业；制造商为（企业名称），从业人员</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人，营业收入为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万元，资产总额为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w:t>
      </w:r>
      <w:r>
        <w:rPr>
          <w:rFonts w:hint="eastAsia" w:ascii="宋体" w:hAnsi="宋体" w:cs="宋体"/>
          <w:color w:val="auto"/>
          <w:highlight w:val="none"/>
          <w:shd w:val="clear" w:color="auto" w:fill="FFFFFF"/>
          <w:vertAlign w:val="superscript"/>
        </w:rPr>
        <w:t>1</w:t>
      </w:r>
      <w:r>
        <w:rPr>
          <w:rFonts w:hint="eastAsia" w:ascii="宋体" w:hAnsi="宋体" w:cs="宋体"/>
          <w:color w:val="auto"/>
          <w:highlight w:val="none"/>
          <w:shd w:val="clear" w:color="auto" w:fill="FFFFFF"/>
        </w:rPr>
        <w:t>，属于</w:t>
      </w:r>
      <w:r>
        <w:rPr>
          <w:rFonts w:hint="eastAsia" w:ascii="宋体" w:hAnsi="宋体" w:cs="宋体"/>
          <w:color w:val="auto"/>
          <w:highlight w:val="none"/>
          <w:u w:val="single"/>
          <w:shd w:val="clear" w:color="auto" w:fill="FFFFFF"/>
        </w:rPr>
        <w:t>（中型企业、小型企业、微型企业）</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2. </w:t>
      </w:r>
      <w:r>
        <w:rPr>
          <w:rFonts w:hint="eastAsia" w:ascii="宋体" w:hAnsi="宋体" w:cs="宋体"/>
          <w:color w:val="auto"/>
          <w:highlight w:val="none"/>
          <w:u w:val="single"/>
          <w:shd w:val="clear" w:color="auto" w:fill="FFFFFF"/>
        </w:rPr>
        <w:t> （标的名称） </w:t>
      </w:r>
      <w:r>
        <w:rPr>
          <w:rFonts w:hint="eastAsia" w:ascii="宋体" w:hAnsi="宋体" w:cs="宋体"/>
          <w:color w:val="auto"/>
          <w:highlight w:val="none"/>
          <w:shd w:val="clear" w:color="auto" w:fill="FFFFFF"/>
        </w:rPr>
        <w:t>， 属于</w:t>
      </w:r>
      <w:r>
        <w:rPr>
          <w:rFonts w:hint="eastAsia" w:ascii="宋体" w:hAnsi="宋体" w:cs="宋体"/>
          <w:color w:val="auto"/>
          <w:highlight w:val="none"/>
          <w:u w:val="single"/>
          <w:shd w:val="clear" w:color="auto" w:fill="FFFFFF"/>
        </w:rPr>
        <w:t> （采购文件中明确的所属行业 ）</w:t>
      </w:r>
      <w:r>
        <w:rPr>
          <w:rFonts w:hint="eastAsia" w:ascii="宋体" w:hAnsi="宋体" w:cs="宋体"/>
          <w:color w:val="auto"/>
          <w:highlight w:val="none"/>
          <w:shd w:val="clear" w:color="auto" w:fill="FFFFFF"/>
        </w:rPr>
        <w:t>行业；制造商为</w:t>
      </w:r>
      <w:r>
        <w:rPr>
          <w:rFonts w:hint="eastAsia" w:ascii="宋体" w:hAnsi="宋体" w:cs="宋体"/>
          <w:color w:val="auto"/>
          <w:highlight w:val="none"/>
          <w:u w:val="single"/>
          <w:shd w:val="clear" w:color="auto" w:fill="FFFFFF"/>
        </w:rPr>
        <w:t>（企业名称）</w:t>
      </w:r>
      <w:r>
        <w:rPr>
          <w:rFonts w:hint="eastAsia" w:ascii="宋体" w:hAnsi="宋体" w:cs="宋体"/>
          <w:color w:val="auto"/>
          <w:highlight w:val="none"/>
          <w:shd w:val="clear" w:color="auto" w:fill="FFFFFF"/>
        </w:rPr>
        <w:t>，从业人员</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人，营业收入为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万元，资产总额为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万元，属于</w:t>
      </w:r>
      <w:r>
        <w:rPr>
          <w:rFonts w:hint="eastAsia" w:ascii="宋体" w:hAnsi="宋体" w:cs="宋体"/>
          <w:color w:val="auto"/>
          <w:highlight w:val="none"/>
          <w:u w:val="single"/>
          <w:shd w:val="clear" w:color="auto" w:fill="FFFFFF"/>
        </w:rPr>
        <w:t>（中型企业、小型企业、微型企业）</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以上企业，不属于大企业的分支机构，不存在控股股东为大企业的情形，也不存在与大企业的负责人为同一人的情形。</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本企业对上述声明内容的真实性负责。如有虚假，将依法承担相应责任。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企业名称（盖章）：                                     日期：</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Style w:val="13"/>
          <w:rFonts w:hint="eastAsia" w:ascii="宋体" w:hAnsi="宋体" w:cs="宋体"/>
          <w:bCs/>
          <w:color w:val="auto"/>
          <w:highlight w:val="none"/>
          <w:shd w:val="clear" w:color="auto" w:fill="FFFFFF"/>
        </w:rPr>
        <w:t>1、从业人员、营业收入、资产总额填报上一年度数据，无上一年度数据的新成立企业可不填报。</w:t>
      </w:r>
    </w:p>
    <w:p>
      <w:pPr>
        <w:pStyle w:val="10"/>
        <w:widowControl/>
        <w:spacing w:before="0" w:beforeAutospacing="0" w:after="0" w:afterAutospacing="0" w:line="360" w:lineRule="exact"/>
        <w:ind w:firstLine="420"/>
        <w:rPr>
          <w:rFonts w:hint="eastAsia" w:ascii="宋体" w:hAnsi="宋体" w:cs="宋体"/>
          <w:color w:val="auto"/>
          <w:highlight w:val="none"/>
        </w:rPr>
      </w:pPr>
      <w:r>
        <w:rPr>
          <w:rStyle w:val="13"/>
          <w:rFonts w:hint="eastAsia" w:ascii="宋体" w:hAnsi="宋体" w:cs="宋体"/>
          <w:bCs/>
          <w:color w:val="auto"/>
          <w:highlight w:val="none"/>
          <w:shd w:val="clear" w:color="auto"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0" w:beforeAutospacing="0" w:after="0" w:afterAutospacing="0" w:line="360" w:lineRule="exact"/>
        <w:ind w:firstLine="420"/>
        <w:rPr>
          <w:rFonts w:hint="eastAsia" w:ascii="宋体" w:hAnsi="宋体" w:cs="宋体"/>
          <w:color w:val="auto"/>
          <w:highlight w:val="none"/>
        </w:rPr>
      </w:pPr>
      <w:r>
        <w:rPr>
          <w:rStyle w:val="13"/>
          <w:rFonts w:hint="eastAsia" w:ascii="宋体" w:hAnsi="宋体" w:cs="宋体"/>
          <w:bCs/>
          <w:color w:val="auto"/>
          <w:highlight w:val="none"/>
          <w:shd w:val="clear" w:color="auto"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widowControl/>
        <w:spacing w:before="0" w:beforeAutospacing="0" w:after="0" w:afterAutospacing="0" w:line="360" w:lineRule="exact"/>
        <w:jc w:val="center"/>
        <w:rPr>
          <w:rFonts w:cs="宋体"/>
          <w:b w:val="0"/>
          <w:bCs w:val="0"/>
          <w:color w:val="auto"/>
          <w:sz w:val="24"/>
          <w:szCs w:val="24"/>
          <w:highlight w:val="none"/>
        </w:rPr>
      </w:pPr>
      <w:r>
        <w:rPr>
          <w:rStyle w:val="13"/>
          <w:rFonts w:cs="宋体"/>
          <w:b/>
          <w:color w:val="auto"/>
          <w:sz w:val="24"/>
          <w:szCs w:val="24"/>
          <w:highlight w:val="none"/>
          <w:shd w:val="clear" w:color="auto" w:fill="FFFFFF"/>
        </w:rPr>
        <w:t>中小企业声明函（工程、服务）</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本公司（联合体）郑重声明，根据《政府采购促进中小企业发展管理办法》（财库﹝2020﹞46 号）的规定，本公司（联合体）参加</w:t>
      </w:r>
      <w:r>
        <w:rPr>
          <w:rFonts w:hint="eastAsia" w:ascii="宋体" w:hAnsi="宋体" w:cs="宋体"/>
          <w:color w:val="auto"/>
          <w:highlight w:val="none"/>
          <w:u w:val="single"/>
          <w:shd w:val="clear" w:color="auto" w:fill="FFFFFF"/>
        </w:rPr>
        <w:t>（单位名称）</w:t>
      </w:r>
      <w:r>
        <w:rPr>
          <w:rFonts w:hint="eastAsia" w:ascii="宋体" w:hAnsi="宋体" w:cs="宋体"/>
          <w:color w:val="auto"/>
          <w:highlight w:val="none"/>
          <w:shd w:val="clear" w:color="auto" w:fill="FFFFFF"/>
        </w:rPr>
        <w:t>的</w:t>
      </w:r>
      <w:r>
        <w:rPr>
          <w:rFonts w:hint="eastAsia" w:ascii="宋体" w:hAnsi="宋体" w:cs="宋体"/>
          <w:color w:val="auto"/>
          <w:highlight w:val="none"/>
          <w:u w:val="single"/>
          <w:shd w:val="clear" w:color="auto" w:fill="FFFFFF"/>
        </w:rPr>
        <w:t>（项目名称）</w:t>
      </w:r>
      <w:r>
        <w:rPr>
          <w:rFonts w:hint="eastAsia" w:ascii="宋体" w:hAnsi="宋体" w:cs="宋体"/>
          <w:color w:val="auto"/>
          <w:highlight w:val="none"/>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1.</w:t>
      </w:r>
      <w:r>
        <w:rPr>
          <w:rFonts w:hint="eastAsia" w:ascii="宋体" w:hAnsi="宋体" w:cs="宋体"/>
          <w:color w:val="auto"/>
          <w:highlight w:val="none"/>
          <w:u w:val="single"/>
          <w:shd w:val="clear" w:color="auto" w:fill="FFFFFF"/>
        </w:rPr>
        <w:t> （标的名称）</w:t>
      </w:r>
      <w:r>
        <w:rPr>
          <w:rFonts w:hint="eastAsia" w:ascii="宋体" w:hAnsi="宋体" w:cs="宋体"/>
          <w:color w:val="auto"/>
          <w:highlight w:val="none"/>
          <w:shd w:val="clear" w:color="auto" w:fill="FFFFFF"/>
        </w:rPr>
        <w:t>，属于</w:t>
      </w:r>
      <w:r>
        <w:rPr>
          <w:rFonts w:hint="eastAsia" w:ascii="宋体" w:hAnsi="宋体" w:cs="宋体"/>
          <w:color w:val="auto"/>
          <w:highlight w:val="none"/>
          <w:u w:val="single"/>
          <w:shd w:val="clear" w:color="auto" w:fill="FFFFFF"/>
        </w:rPr>
        <w:t>（采购文件中明确的所属行业）</w:t>
      </w:r>
      <w:r>
        <w:rPr>
          <w:rFonts w:hint="eastAsia" w:ascii="宋体" w:hAnsi="宋体" w:cs="宋体"/>
          <w:color w:val="auto"/>
          <w:highlight w:val="none"/>
          <w:shd w:val="clear" w:color="auto" w:fill="FFFFFF"/>
        </w:rPr>
        <w:t>；承建（承接）企业为</w:t>
      </w:r>
      <w:r>
        <w:rPr>
          <w:rFonts w:hint="eastAsia" w:ascii="宋体" w:hAnsi="宋体" w:cs="宋体"/>
          <w:color w:val="auto"/>
          <w:highlight w:val="none"/>
          <w:u w:val="single"/>
          <w:shd w:val="clear" w:color="auto" w:fill="FFFFFF"/>
        </w:rPr>
        <w:t>（企业名称）</w:t>
      </w:r>
      <w:r>
        <w:rPr>
          <w:rFonts w:hint="eastAsia" w:ascii="宋体" w:hAnsi="宋体" w:cs="宋体"/>
          <w:color w:val="auto"/>
          <w:highlight w:val="none"/>
          <w:shd w:val="clear" w:color="auto" w:fill="FFFFFF"/>
        </w:rPr>
        <w:t>，从业人员</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人，营业收入为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万元，资产总额为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w:t>
      </w:r>
      <w:r>
        <w:rPr>
          <w:rFonts w:hint="eastAsia" w:ascii="宋体" w:hAnsi="宋体" w:cs="宋体"/>
          <w:color w:val="auto"/>
          <w:highlight w:val="none"/>
          <w:shd w:val="clear" w:color="auto" w:fill="FFFFFF"/>
          <w:vertAlign w:val="superscript"/>
        </w:rPr>
        <w:t>1</w:t>
      </w:r>
      <w:r>
        <w:rPr>
          <w:rFonts w:hint="eastAsia" w:ascii="宋体" w:hAnsi="宋体" w:cs="宋体"/>
          <w:color w:val="auto"/>
          <w:highlight w:val="none"/>
          <w:shd w:val="clear" w:color="auto" w:fill="FFFFFF"/>
        </w:rPr>
        <w:t>，属于</w:t>
      </w:r>
      <w:r>
        <w:rPr>
          <w:rFonts w:hint="eastAsia" w:ascii="宋体" w:hAnsi="宋体" w:cs="宋体"/>
          <w:color w:val="auto"/>
          <w:highlight w:val="none"/>
          <w:u w:val="single"/>
          <w:shd w:val="clear" w:color="auto" w:fill="FFFFFF"/>
        </w:rPr>
        <w:t>（中型企业、小型企业、微型企业）</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2.</w:t>
      </w:r>
      <w:r>
        <w:rPr>
          <w:rFonts w:hint="eastAsia" w:ascii="宋体" w:hAnsi="宋体" w:cs="宋体"/>
          <w:color w:val="auto"/>
          <w:highlight w:val="none"/>
          <w:u w:val="single"/>
          <w:shd w:val="clear" w:color="auto" w:fill="FFFFFF"/>
        </w:rPr>
        <w:t> （标的名称）</w:t>
      </w:r>
      <w:r>
        <w:rPr>
          <w:rFonts w:hint="eastAsia" w:ascii="宋体" w:hAnsi="宋体" w:cs="宋体"/>
          <w:color w:val="auto"/>
          <w:highlight w:val="none"/>
          <w:shd w:val="clear" w:color="auto" w:fill="FFFFFF"/>
        </w:rPr>
        <w:t>，属于</w:t>
      </w:r>
      <w:r>
        <w:rPr>
          <w:rFonts w:hint="eastAsia" w:ascii="宋体" w:hAnsi="宋体" w:cs="宋体"/>
          <w:color w:val="auto"/>
          <w:highlight w:val="none"/>
          <w:u w:val="single"/>
          <w:shd w:val="clear" w:color="auto" w:fill="FFFFFF"/>
        </w:rPr>
        <w:t>（采购文件中明确的所属行业）</w:t>
      </w:r>
      <w:r>
        <w:rPr>
          <w:rFonts w:hint="eastAsia" w:ascii="宋体" w:hAnsi="宋体" w:cs="宋体"/>
          <w:color w:val="auto"/>
          <w:highlight w:val="none"/>
          <w:shd w:val="clear" w:color="auto" w:fill="FFFFFF"/>
        </w:rPr>
        <w:t>；承建（承接）企业为</w:t>
      </w:r>
      <w:r>
        <w:rPr>
          <w:rFonts w:hint="eastAsia" w:ascii="宋体" w:hAnsi="宋体" w:cs="宋体"/>
          <w:color w:val="auto"/>
          <w:highlight w:val="none"/>
          <w:u w:val="single"/>
          <w:shd w:val="clear" w:color="auto" w:fill="FFFFFF"/>
        </w:rPr>
        <w:t>（企业名称）</w:t>
      </w:r>
      <w:r>
        <w:rPr>
          <w:rFonts w:hint="eastAsia" w:ascii="宋体" w:hAnsi="宋体" w:cs="宋体"/>
          <w:color w:val="auto"/>
          <w:highlight w:val="none"/>
          <w:shd w:val="clear" w:color="auto" w:fill="FFFFFF"/>
        </w:rPr>
        <w:t>，从业人员</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人，营业收入为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万元，资产总额为</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万元，属于</w:t>
      </w:r>
      <w:r>
        <w:rPr>
          <w:rFonts w:hint="eastAsia" w:ascii="宋体" w:hAnsi="宋体" w:cs="宋体"/>
          <w:color w:val="auto"/>
          <w:highlight w:val="none"/>
          <w:u w:val="single"/>
          <w:shd w:val="clear" w:color="auto" w:fill="FFFFFF"/>
        </w:rPr>
        <w:t>（中型企业、小型企业、微型企业）</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以上企业，不属于大企业的分支机构，不存在控股股东为大企业的情形，也不存在与大企业的负责人为同一人的情形。</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本企业对上述声明内容的真实性负责。如有虚假，将依法承担相应责任。</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企业名称（盖章）：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日期：</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Style w:val="13"/>
          <w:rFonts w:hint="eastAsia" w:ascii="宋体" w:hAnsi="宋体" w:cs="宋体"/>
          <w:bCs/>
          <w:color w:val="auto"/>
          <w:highlight w:val="none"/>
          <w:shd w:val="clear" w:color="auto" w:fill="FFFFFF"/>
        </w:rPr>
        <w:t>1、从业人员、营业收入、资产总额填报上一年度数据，无上一年度数据的新成立企业可不填报。</w:t>
      </w:r>
    </w:p>
    <w:p>
      <w:pPr>
        <w:pStyle w:val="10"/>
        <w:widowControl/>
        <w:spacing w:before="0" w:beforeAutospacing="0" w:after="0" w:afterAutospacing="0" w:line="360" w:lineRule="exact"/>
        <w:ind w:firstLine="420"/>
        <w:rPr>
          <w:rFonts w:hint="eastAsia" w:ascii="宋体" w:hAnsi="宋体" w:cs="宋体"/>
          <w:color w:val="auto"/>
          <w:highlight w:val="none"/>
        </w:rPr>
      </w:pPr>
      <w:r>
        <w:rPr>
          <w:rStyle w:val="13"/>
          <w:rFonts w:hint="eastAsia" w:ascii="宋体" w:hAnsi="宋体" w:cs="宋体"/>
          <w:bCs/>
          <w:color w:val="auto"/>
          <w:highlight w:val="none"/>
          <w:shd w:val="clear" w:color="auto"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0" w:beforeAutospacing="0" w:after="0" w:afterAutospacing="0" w:line="360" w:lineRule="exact"/>
        <w:ind w:firstLine="420"/>
        <w:rPr>
          <w:rFonts w:hint="eastAsia" w:ascii="宋体" w:hAnsi="宋体" w:cs="宋体"/>
          <w:color w:val="auto"/>
          <w:highlight w:val="none"/>
        </w:rPr>
      </w:pPr>
      <w:r>
        <w:rPr>
          <w:rStyle w:val="13"/>
          <w:rFonts w:hint="eastAsia" w:ascii="宋体" w:hAnsi="宋体" w:cs="宋体"/>
          <w:bCs/>
          <w:color w:val="auto"/>
          <w:highlight w:val="none"/>
          <w:shd w:val="clear" w:color="auto"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三-2-②小型、微型企业等证明材料（价格扣除适用，若有）</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编制说明</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1、投标人应按照招标文件要求提供相应证明材料，证明材料应与《中小企业声明函》的内容相一致，否则视为《中小企业声明函》内容不真实。</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2、投标人为监狱企业的，根据其提供的由省级以上监狱管理局、戒毒管理局（含新疆生产建设兵团）出具的属于监狱企业的证明文件进行认定，监狱企业视同小型、微型企业。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3、投标人为残疾人福利性单位的，根据其提供的《残疾人福利性单位声明函》（格式附后）进行认定，残疾人福利性单位视同小型、微型企业。残疾人福利性单位属于小型、微型企业的，不重复享受政策。</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Fonts w:hint="eastAsia" w:ascii="宋体" w:hAnsi="宋体" w:cs="宋体"/>
          <w:color w:val="auto"/>
          <w:highlight w:val="none"/>
          <w:shd w:val="clear" w:color="auto" w:fill="FFFFFF"/>
        </w:rPr>
        <w:t>附：</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残疾人福利性单位声明函（价格扣除适用，若有）</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color w:val="auto"/>
          <w:highlight w:val="none"/>
          <w:u w:val="single"/>
          <w:shd w:val="clear" w:color="auto" w:fill="FFFFFF"/>
        </w:rPr>
        <w:t>（填写“项目名称”）</w:t>
      </w:r>
      <w:r>
        <w:rPr>
          <w:rFonts w:hint="eastAsia" w:ascii="宋体" w:hAnsi="宋体" w:cs="宋体"/>
          <w:color w:val="auto"/>
          <w:highlight w:val="none"/>
          <w:shd w:val="clear" w:color="auto" w:fill="FFFFFF"/>
        </w:rPr>
        <w:t>项目采购活动：</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）提供本投标人制造的</w:t>
      </w:r>
      <w:r>
        <w:rPr>
          <w:rFonts w:hint="eastAsia" w:ascii="宋体" w:hAnsi="宋体" w:cs="宋体"/>
          <w:color w:val="auto"/>
          <w:highlight w:val="none"/>
          <w:u w:val="single"/>
          <w:shd w:val="clear" w:color="auto" w:fill="FFFFFF"/>
        </w:rPr>
        <w:t>（填写“所投采购包、品目号”）</w:t>
      </w:r>
      <w:r>
        <w:rPr>
          <w:rFonts w:hint="eastAsia" w:ascii="宋体" w:hAnsi="宋体" w:cs="宋体"/>
          <w:color w:val="auto"/>
          <w:highlight w:val="none"/>
          <w:shd w:val="clear" w:color="auto" w:fill="FFFFFF"/>
        </w:rPr>
        <w:t>货物，或提供其他残疾人福利性单位制造的</w:t>
      </w:r>
      <w:r>
        <w:rPr>
          <w:rFonts w:hint="eastAsia" w:ascii="宋体" w:hAnsi="宋体" w:cs="宋体"/>
          <w:color w:val="auto"/>
          <w:highlight w:val="none"/>
          <w:u w:val="single"/>
          <w:shd w:val="clear" w:color="auto" w:fill="FFFFFF"/>
        </w:rPr>
        <w:t>（填写“所投采购包、品目号”）</w:t>
      </w:r>
      <w:r>
        <w:rPr>
          <w:rFonts w:hint="eastAsia" w:ascii="宋体" w:hAnsi="宋体" w:cs="宋体"/>
          <w:color w:val="auto"/>
          <w:highlight w:val="none"/>
          <w:shd w:val="clear" w:color="auto" w:fill="FFFFFF"/>
        </w:rPr>
        <w:t>货物（不包括使用非残疾人福利性单位注册商标的货物）。（说明：只有部分货物由残疾人福利企业制造的，在该货物后标★）</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）由本投标人承建的</w:t>
      </w:r>
      <w:r>
        <w:rPr>
          <w:rFonts w:hint="eastAsia" w:ascii="宋体" w:hAnsi="宋体" w:cs="宋体"/>
          <w:color w:val="auto"/>
          <w:highlight w:val="none"/>
          <w:u w:val="single"/>
          <w:shd w:val="clear" w:color="auto" w:fill="FFFFFF"/>
        </w:rPr>
        <w:t>（填写“所投采购包、品目号”）</w:t>
      </w:r>
      <w:r>
        <w:rPr>
          <w:rFonts w:hint="eastAsia" w:ascii="宋体" w:hAnsi="宋体" w:cs="宋体"/>
          <w:color w:val="auto"/>
          <w:highlight w:val="none"/>
          <w:shd w:val="clear" w:color="auto" w:fill="FFFFFF"/>
        </w:rPr>
        <w:t>工程</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）由本投标人承接的</w:t>
      </w:r>
      <w:r>
        <w:rPr>
          <w:rFonts w:hint="eastAsia" w:ascii="宋体" w:hAnsi="宋体" w:cs="宋体"/>
          <w:color w:val="auto"/>
          <w:highlight w:val="none"/>
          <w:u w:val="single"/>
          <w:shd w:val="clear" w:color="auto" w:fill="FFFFFF"/>
        </w:rPr>
        <w:t>（填写“所投采购包、品目号”）</w:t>
      </w:r>
      <w:r>
        <w:rPr>
          <w:rFonts w:hint="eastAsia" w:ascii="宋体" w:hAnsi="宋体" w:cs="宋体"/>
          <w:color w:val="auto"/>
          <w:highlight w:val="none"/>
          <w:shd w:val="clear" w:color="auto" w:fill="FFFFFF"/>
        </w:rPr>
        <w:t>服务；</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本投标人对上述声明的真实性负责。如有虚假，将依法承担相应责任。</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备注：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1、请投标人按照实际情况编制填写本声明函，并在相应的（）中打“√”。</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2、若《残疾人福利性单位声明函》内容不真实，</w:t>
      </w:r>
      <w:r>
        <w:rPr>
          <w:rStyle w:val="13"/>
          <w:rFonts w:hint="eastAsia" w:ascii="宋体" w:hAnsi="宋体" w:cs="宋体"/>
          <w:bCs/>
          <w:color w:val="auto"/>
          <w:highlight w:val="none"/>
          <w:shd w:val="clear" w:color="auto" w:fill="FFFFFF"/>
        </w:rPr>
        <w:t>视为提供虚假材料。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Fonts w:hint="eastAsia" w:ascii="宋体" w:hAnsi="宋体" w:cs="宋体"/>
          <w:color w:val="auto"/>
          <w:highlight w:val="none"/>
          <w:shd w:val="clear" w:color="auto" w:fill="FFFFFF"/>
        </w:rPr>
        <w:t>附：</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监狱企业证明材料</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投标人为监狱企业，提供本单位制造的货物（承接的服务），并在电子投标文件中提供省级以上监狱管理局、戒毒管理局（含新疆生产建设兵团）出具的属于监狱企业的证明文件。</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三-3招标文件规定的其他价格扣除证明材料（若有）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编制说明</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若投标人可享受招标文件规定的除</w:t>
      </w:r>
      <w:r>
        <w:rPr>
          <w:rStyle w:val="13"/>
          <w:rFonts w:hint="eastAsia" w:ascii="宋体" w:hAnsi="宋体" w:cs="宋体"/>
          <w:bCs/>
          <w:color w:val="auto"/>
          <w:highlight w:val="none"/>
          <w:shd w:val="clear" w:color="auto" w:fill="FFFFFF"/>
        </w:rPr>
        <w:t>“节能（非强制类）、环境标志产品价格扣除”及“小型、微型企业产品等价格扣除”</w:t>
      </w:r>
      <w:r>
        <w:rPr>
          <w:rFonts w:hint="eastAsia" w:ascii="宋体" w:hAnsi="宋体" w:cs="宋体"/>
          <w:color w:val="auto"/>
          <w:highlight w:val="none"/>
          <w:shd w:val="clear" w:color="auto" w:fill="FFFFFF"/>
        </w:rPr>
        <w:t>外的其他价格扣除优惠，则投标人应按照招标文件要求提供相应证明材料。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四、招标文件规定的加分证明材料（若有）</w:t>
      </w: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四-1优先类节能产品、环境标志产品加分证明材料（若有）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四-1-①优先类节能产品、环境标志产品统计表（加分适用，若有）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项目编号：</w:t>
      </w:r>
      <w:r>
        <w:rPr>
          <w:rFonts w:hint="eastAsia" w:ascii="宋体" w:hAnsi="宋体" w:cs="宋体"/>
          <w:color w:val="auto"/>
          <w:highlight w:val="none"/>
          <w:u w:val="single"/>
          <w:shd w:val="clear" w:color="auto" w:fill="FFFFFF"/>
        </w:rPr>
        <w:t>                   </w:t>
      </w:r>
    </w:p>
    <w:p>
      <w:pPr>
        <w:pStyle w:val="10"/>
        <w:widowControl/>
        <w:spacing w:before="0" w:beforeAutospacing="0" w:after="0" w:afterAutospacing="0" w:line="360" w:lineRule="exact"/>
        <w:jc w:val="right"/>
        <w:rPr>
          <w:rFonts w:hint="eastAsia" w:ascii="宋体" w:hAnsi="宋体" w:cs="宋体"/>
          <w:color w:val="auto"/>
          <w:highlight w:val="none"/>
        </w:rPr>
      </w:pPr>
      <w:r>
        <w:rPr>
          <w:rFonts w:hint="eastAsia" w:ascii="宋体" w:hAnsi="宋体" w:cs="宋体"/>
          <w:color w:val="auto"/>
          <w:highlight w:val="none"/>
          <w:shd w:val="clear" w:color="auto" w:fill="FFFFFF"/>
        </w:rPr>
        <w:t>货币及单位：人民币元</w:t>
      </w:r>
    </w:p>
    <w:tbl>
      <w:tblPr>
        <w:tblStyle w:val="11"/>
        <w:tblW w:w="499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417"/>
        <w:gridCol w:w="1417"/>
        <w:gridCol w:w="1418"/>
        <w:gridCol w:w="1418"/>
        <w:gridCol w:w="1418"/>
        <w:gridCol w:w="1418"/>
        <w:gridCol w:w="144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12"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4287" w:type="pct"/>
            <w:gridSpan w:val="6"/>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12"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采购包</w:t>
            </w: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品目号</w:t>
            </w:r>
          </w:p>
        </w:tc>
        <w:tc>
          <w:tcPr>
            <w:tcW w:w="712"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货物名称</w:t>
            </w:r>
          </w:p>
        </w:tc>
        <w:tc>
          <w:tcPr>
            <w:tcW w:w="712"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单价</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（现场）</w:t>
            </w:r>
          </w:p>
        </w:tc>
        <w:tc>
          <w:tcPr>
            <w:tcW w:w="712"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数量</w:t>
            </w:r>
          </w:p>
        </w:tc>
        <w:tc>
          <w:tcPr>
            <w:tcW w:w="712"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总价</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（现场）</w:t>
            </w:r>
          </w:p>
        </w:tc>
        <w:tc>
          <w:tcPr>
            <w:tcW w:w="723"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12" w:type="pct"/>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2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12" w:type="pct"/>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spacing w:line="360" w:lineRule="exac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1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72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12"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备注</w:t>
            </w:r>
          </w:p>
        </w:tc>
        <w:tc>
          <w:tcPr>
            <w:tcW w:w="4287" w:type="pct"/>
            <w:gridSpan w:val="6"/>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a.采购包内属于节能、环境标志产品的报价总金额：</w:t>
            </w:r>
            <w:r>
              <w:rPr>
                <w:rFonts w:hint="eastAsia" w:ascii="宋体" w:hAnsi="宋体" w:cs="宋体"/>
                <w:color w:val="auto"/>
                <w:highlight w:val="none"/>
                <w:u w:val="single"/>
              </w:rPr>
              <w:t>              </w:t>
            </w:r>
            <w:r>
              <w:rPr>
                <w:rFonts w:hint="eastAsia" w:ascii="宋体" w:hAnsi="宋体" w:cs="宋体"/>
                <w:color w:val="auto"/>
                <w:highlight w:val="none"/>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b.采购包投标总价（报价总金额）：</w:t>
            </w:r>
            <w:r>
              <w:rPr>
                <w:rFonts w:hint="eastAsia" w:ascii="宋体" w:hAnsi="宋体" w:cs="宋体"/>
                <w:color w:val="auto"/>
                <w:highlight w:val="none"/>
                <w:u w:val="single"/>
              </w:rPr>
              <w:t>              </w:t>
            </w:r>
            <w:r>
              <w:rPr>
                <w:rFonts w:hint="eastAsia" w:ascii="宋体" w:hAnsi="宋体" w:cs="宋体"/>
                <w:color w:val="auto"/>
                <w:highlight w:val="none"/>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rPr>
              <w:t>c.“采购包内属于节能、环境标志产品的报价总金额”占“采购包投标总价（报价总金额）”的比例（以%列示）：</w:t>
            </w:r>
            <w:r>
              <w:rPr>
                <w:rFonts w:hint="eastAsia" w:ascii="宋体" w:hAnsi="宋体" w:cs="宋体"/>
                <w:color w:val="auto"/>
                <w:highlight w:val="none"/>
                <w:u w:val="single"/>
              </w:rPr>
              <w:t>              </w:t>
            </w:r>
            <w:r>
              <w:rPr>
                <w:rFonts w:hint="eastAsia" w:ascii="宋体" w:hAnsi="宋体" w:cs="宋体"/>
                <w:color w:val="auto"/>
                <w:highlight w:val="none"/>
              </w:rPr>
              <w:t>。</w:t>
            </w:r>
          </w:p>
        </w:tc>
      </w:tr>
    </w:tbl>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1、对节能、环境标志产品计算加分时，只依据电子投标文件</w:t>
      </w:r>
      <w:r>
        <w:rPr>
          <w:rStyle w:val="13"/>
          <w:rFonts w:hint="eastAsia" w:ascii="宋体" w:hAnsi="宋体" w:cs="宋体"/>
          <w:bCs/>
          <w:color w:val="auto"/>
          <w:highlight w:val="none"/>
          <w:shd w:val="clear" w:color="auto" w:fill="FFFFFF"/>
        </w:rPr>
        <w:t>“四-1-②优先类节能产品、环境标志产品加分证明材料（加分适用，若有）”。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2、本表以采购包为单位，不同采购包请分别填写；同一采购包请按照其品目号顺序分别填写。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3、具体统计、计算：</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3.1 若节能、环境标志产品仅是构成投标产品的部件、组件或零件，则该投标产品不享受鼓励优惠政策。同一品目中各认证证书不重复计算加分。强制类节能产品不享受加分。</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3.2计算结果若除不尽，可四舍五入保留到小数点后两位。</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3.3投标人应按照招标文件要求认真统计、计算，否则评标委员会不予认定。</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3.4若无节能、环境标志产品，不填写本表，否则，</w:t>
      </w:r>
      <w:r>
        <w:rPr>
          <w:rStyle w:val="13"/>
          <w:rFonts w:hint="eastAsia" w:ascii="宋体" w:hAnsi="宋体" w:cs="宋体"/>
          <w:bCs/>
          <w:color w:val="auto"/>
          <w:highlight w:val="none"/>
          <w:shd w:val="clear" w:color="auto" w:fill="FFFFFF"/>
        </w:rPr>
        <w:t>视为提供虚假材料</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r>
        <w:rPr>
          <w:rStyle w:val="13"/>
          <w:rFonts w:hint="eastAsia" w:ascii="宋体" w:hAnsi="宋体" w:cs="宋体"/>
          <w:bCs/>
          <w:color w:val="auto"/>
          <w:highlight w:val="none"/>
          <w:shd w:val="clear" w:color="auto" w:fill="FFFFFF"/>
        </w:rPr>
        <w:br w:type="textWrapping"/>
      </w:r>
    </w:p>
    <w:p>
      <w:pPr>
        <w:pStyle w:val="10"/>
        <w:widowControl/>
        <w:spacing w:before="0" w:beforeAutospacing="0" w:after="0" w:afterAutospacing="0" w:line="360" w:lineRule="exact"/>
        <w:jc w:val="center"/>
        <w:rPr>
          <w:rStyle w:val="13"/>
          <w:rFonts w:hint="eastAsia" w:ascii="宋体" w:hAnsi="宋体" w:cs="宋体"/>
          <w:bCs/>
          <w:color w:val="auto"/>
          <w:highlight w:val="none"/>
          <w:shd w:val="clear" w:color="auto" w:fill="FFFFFF"/>
        </w:rPr>
      </w:pPr>
      <w:r>
        <w:rPr>
          <w:rStyle w:val="13"/>
          <w:rFonts w:hint="eastAsia" w:ascii="宋体" w:hAnsi="宋体" w:cs="宋体"/>
          <w:bCs/>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四-1-②优先类节能产品、环境标志产品证明材料（加分适用，若有）</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Style w:val="13"/>
          <w:rFonts w:hint="eastAsia" w:ascii="宋体" w:hAnsi="宋体" w:cs="宋体"/>
          <w:bCs/>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textWrapping"/>
      </w:r>
      <w:r>
        <w:rPr>
          <w:rFonts w:hint="eastAsia" w:ascii="宋体" w:hAnsi="宋体" w:cs="宋体"/>
          <w:color w:val="auto"/>
          <w:highlight w:val="none"/>
          <w:shd w:val="clear" w:color="auto" w:fill="FFFFFF"/>
        </w:rPr>
        <w:t>四</w:t>
      </w:r>
      <w:r>
        <w:rPr>
          <w:rStyle w:val="13"/>
          <w:rFonts w:hint="eastAsia" w:ascii="宋体" w:hAnsi="宋体" w:cs="宋体"/>
          <w:bCs/>
          <w:color w:val="auto"/>
          <w:highlight w:val="none"/>
          <w:shd w:val="clear" w:color="auto" w:fill="FFFFFF"/>
        </w:rPr>
        <w:t>-2招标文件规定的其他加分证明材料（若有）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编制说明</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若投标人可享受招标文件规定的除</w:t>
      </w:r>
      <w:r>
        <w:rPr>
          <w:rStyle w:val="13"/>
          <w:rFonts w:hint="eastAsia" w:ascii="宋体" w:hAnsi="宋体" w:cs="宋体"/>
          <w:bCs/>
          <w:color w:val="auto"/>
          <w:highlight w:val="none"/>
          <w:shd w:val="clear" w:color="auto" w:fill="FFFFFF"/>
        </w:rPr>
        <w:t>“优先类节能产品、环境标志产品加分”</w:t>
      </w:r>
      <w:r>
        <w:rPr>
          <w:rFonts w:hint="eastAsia" w:ascii="宋体" w:hAnsi="宋体" w:cs="宋体"/>
          <w:color w:val="auto"/>
          <w:highlight w:val="none"/>
          <w:shd w:val="clear" w:color="auto" w:fill="FFFFFF"/>
        </w:rPr>
        <w:t>外的其他加分优惠，则投标人应按照招标文件要求提供相应证明材料。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封面格式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福建省政府采购投标文件</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（技术商务部分）</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u w:val="single"/>
          <w:shd w:val="clear" w:color="auto" w:fill="FFFFFF"/>
        </w:rPr>
        <w:t>（填写正本或副本）</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1920"/>
        <w:rPr>
          <w:rFonts w:hint="eastAsia" w:ascii="宋体" w:hAnsi="宋体" w:cs="宋体"/>
          <w:color w:val="auto"/>
          <w:highlight w:val="none"/>
        </w:rPr>
      </w:pPr>
      <w:r>
        <w:rPr>
          <w:rStyle w:val="13"/>
          <w:rFonts w:hint="eastAsia" w:ascii="宋体" w:hAnsi="宋体" w:cs="宋体"/>
          <w:bCs/>
          <w:color w:val="auto"/>
          <w:highlight w:val="none"/>
          <w:shd w:val="clear" w:color="auto" w:fill="FFFFFF"/>
        </w:rPr>
        <w:t>项目名称：</w:t>
      </w:r>
      <w:r>
        <w:rPr>
          <w:rStyle w:val="13"/>
          <w:rFonts w:hint="eastAsia" w:ascii="宋体" w:hAnsi="宋体" w:cs="宋体"/>
          <w:bCs/>
          <w:color w:val="auto"/>
          <w:highlight w:val="none"/>
          <w:u w:val="single"/>
          <w:shd w:val="clear" w:color="auto" w:fill="FFFFFF"/>
        </w:rPr>
        <w:t>（由投标人填写）</w:t>
      </w:r>
    </w:p>
    <w:p>
      <w:pPr>
        <w:pStyle w:val="10"/>
        <w:widowControl/>
        <w:spacing w:before="0" w:beforeAutospacing="0" w:after="0" w:afterAutospacing="0" w:line="360" w:lineRule="exact"/>
        <w:ind w:firstLine="1920"/>
        <w:rPr>
          <w:rFonts w:hint="eastAsia" w:ascii="宋体" w:hAnsi="宋体" w:cs="宋体"/>
          <w:color w:val="auto"/>
          <w:highlight w:val="none"/>
        </w:rPr>
      </w:pPr>
      <w:r>
        <w:rPr>
          <w:rStyle w:val="13"/>
          <w:rFonts w:hint="eastAsia" w:ascii="宋体" w:hAnsi="宋体" w:cs="宋体"/>
          <w:bCs/>
          <w:color w:val="auto"/>
          <w:highlight w:val="none"/>
          <w:shd w:val="clear" w:color="auto" w:fill="FFFFFF"/>
        </w:rPr>
        <w:t>备案编号：</w:t>
      </w:r>
      <w:r>
        <w:rPr>
          <w:rStyle w:val="13"/>
          <w:rFonts w:hint="eastAsia" w:ascii="宋体" w:hAnsi="宋体" w:cs="宋体"/>
          <w:bCs/>
          <w:color w:val="auto"/>
          <w:highlight w:val="none"/>
          <w:u w:val="single"/>
          <w:shd w:val="clear" w:color="auto" w:fill="FFFFFF"/>
        </w:rPr>
        <w:t>（由投标人填写）</w:t>
      </w:r>
    </w:p>
    <w:p>
      <w:pPr>
        <w:pStyle w:val="10"/>
        <w:widowControl/>
        <w:spacing w:before="0" w:beforeAutospacing="0" w:after="0" w:afterAutospacing="0" w:line="360" w:lineRule="exact"/>
        <w:ind w:firstLine="1920"/>
        <w:rPr>
          <w:rFonts w:hint="eastAsia" w:ascii="宋体" w:hAnsi="宋体" w:cs="宋体"/>
          <w:color w:val="auto"/>
          <w:highlight w:val="none"/>
        </w:rPr>
      </w:pPr>
      <w:r>
        <w:rPr>
          <w:rStyle w:val="13"/>
          <w:rFonts w:hint="eastAsia" w:ascii="宋体" w:hAnsi="宋体" w:cs="宋体"/>
          <w:bCs/>
          <w:color w:val="auto"/>
          <w:highlight w:val="none"/>
          <w:shd w:val="clear" w:color="auto" w:fill="FFFFFF"/>
        </w:rPr>
        <w:t>项目编号：</w:t>
      </w:r>
      <w:r>
        <w:rPr>
          <w:rStyle w:val="13"/>
          <w:rFonts w:hint="eastAsia" w:ascii="宋体" w:hAnsi="宋体" w:cs="宋体"/>
          <w:bCs/>
          <w:color w:val="auto"/>
          <w:highlight w:val="none"/>
          <w:u w:val="single"/>
          <w:shd w:val="clear" w:color="auto" w:fill="FFFFFF"/>
        </w:rPr>
        <w:t>（由投标人填写）</w:t>
      </w:r>
    </w:p>
    <w:p>
      <w:pPr>
        <w:pStyle w:val="10"/>
        <w:widowControl/>
        <w:spacing w:before="0" w:beforeAutospacing="0" w:after="0" w:afterAutospacing="0" w:line="360" w:lineRule="exact"/>
        <w:ind w:firstLine="1920"/>
        <w:rPr>
          <w:rFonts w:hint="eastAsia" w:ascii="宋体" w:hAnsi="宋体" w:cs="宋体"/>
          <w:color w:val="auto"/>
          <w:highlight w:val="none"/>
        </w:rPr>
      </w:pPr>
      <w:r>
        <w:rPr>
          <w:rStyle w:val="13"/>
          <w:rFonts w:hint="eastAsia" w:ascii="宋体" w:hAnsi="宋体" w:cs="宋体"/>
          <w:bCs/>
          <w:color w:val="auto"/>
          <w:highlight w:val="none"/>
          <w:shd w:val="clear" w:color="auto" w:fill="FFFFFF"/>
        </w:rPr>
        <w:t>所投采购包：</w:t>
      </w:r>
      <w:r>
        <w:rPr>
          <w:rStyle w:val="13"/>
          <w:rFonts w:hint="eastAsia" w:ascii="宋体" w:hAnsi="宋体" w:cs="宋体"/>
          <w:bCs/>
          <w:color w:val="auto"/>
          <w:highlight w:val="none"/>
          <w:u w:val="single"/>
          <w:shd w:val="clear" w:color="auto" w:fill="FFFFFF"/>
        </w:rPr>
        <w:t>（由投标人填写）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t>投标人：</w:t>
      </w:r>
      <w:r>
        <w:rPr>
          <w:rStyle w:val="13"/>
          <w:rFonts w:hint="eastAsia" w:ascii="宋体" w:hAnsi="宋体" w:cs="宋体"/>
          <w:bCs/>
          <w:color w:val="auto"/>
          <w:highlight w:val="none"/>
          <w:u w:val="single"/>
          <w:shd w:val="clear" w:color="auto" w:fill="FFFFFF"/>
        </w:rPr>
        <w:t>（填写“全称”）</w:t>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u w:val="single"/>
          <w:shd w:val="clear" w:color="auto" w:fill="FFFFFF"/>
        </w:rPr>
        <w:t>（由投标人填写）</w:t>
      </w:r>
      <w:r>
        <w:rPr>
          <w:rStyle w:val="13"/>
          <w:rFonts w:hint="eastAsia" w:ascii="宋体" w:hAnsi="宋体" w:cs="宋体"/>
          <w:bCs/>
          <w:color w:val="auto"/>
          <w:highlight w:val="none"/>
          <w:shd w:val="clear" w:color="auto" w:fill="FFFFFF"/>
        </w:rPr>
        <w:t>年</w:t>
      </w:r>
      <w:r>
        <w:rPr>
          <w:rStyle w:val="13"/>
          <w:rFonts w:hint="eastAsia" w:ascii="宋体" w:hAnsi="宋体" w:cs="宋体"/>
          <w:bCs/>
          <w:color w:val="auto"/>
          <w:highlight w:val="none"/>
          <w:u w:val="single"/>
          <w:shd w:val="clear" w:color="auto" w:fill="FFFFFF"/>
        </w:rPr>
        <w:t>（由投标人填写）</w:t>
      </w:r>
      <w:r>
        <w:rPr>
          <w:rStyle w:val="13"/>
          <w:rFonts w:hint="eastAsia" w:ascii="宋体" w:hAnsi="宋体" w:cs="宋体"/>
          <w:bCs/>
          <w:color w:val="auto"/>
          <w:highlight w:val="none"/>
          <w:shd w:val="clear" w:color="auto" w:fill="FFFFFF"/>
        </w:rPr>
        <w:t>月</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索引</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一、标的说明一览表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二、技术和服务要求响应表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三、商务条件响应表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四、投标人提交的其他资料（若有）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技术商务部分中不得出现报价部分的全部或部分的投标报价信息（或组成资料），否则</w:t>
      </w:r>
      <w:r>
        <w:rPr>
          <w:rStyle w:val="13"/>
          <w:rFonts w:hint="eastAsia" w:ascii="宋体" w:hAnsi="宋体" w:cs="宋体"/>
          <w:bCs/>
          <w:color w:val="auto"/>
          <w:highlight w:val="none"/>
          <w:shd w:val="clear" w:color="auto" w:fill="FFFFFF"/>
        </w:rPr>
        <w:t>符合性审查不合格</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ind w:firstLine="420"/>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一、标的说明一览表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项目编号：</w:t>
      </w:r>
      <w:r>
        <w:rPr>
          <w:rFonts w:hint="eastAsia" w:ascii="宋体" w:hAnsi="宋体" w:cs="宋体"/>
          <w:color w:val="auto"/>
          <w:highlight w:val="none"/>
          <w:u w:val="single"/>
          <w:shd w:val="clear" w:color="auto" w:fill="FFFFFF"/>
        </w:rPr>
        <w:t>                   </w:t>
      </w:r>
    </w:p>
    <w:tbl>
      <w:tblPr>
        <w:tblStyle w:val="11"/>
        <w:tblW w:w="499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119"/>
        <w:gridCol w:w="996"/>
        <w:gridCol w:w="1976"/>
        <w:gridCol w:w="996"/>
        <w:gridCol w:w="1331"/>
        <w:gridCol w:w="1329"/>
        <w:gridCol w:w="220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2"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采购包</w:t>
            </w:r>
          </w:p>
        </w:tc>
        <w:tc>
          <w:tcPr>
            <w:tcW w:w="500"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品目号</w:t>
            </w:r>
          </w:p>
        </w:tc>
        <w:tc>
          <w:tcPr>
            <w:tcW w:w="992"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投标标的</w:t>
            </w:r>
          </w:p>
        </w:tc>
        <w:tc>
          <w:tcPr>
            <w:tcW w:w="500"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数量</w:t>
            </w:r>
          </w:p>
        </w:tc>
        <w:tc>
          <w:tcPr>
            <w:tcW w:w="668"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规格（品牌/型号）</w:t>
            </w:r>
          </w:p>
        </w:tc>
        <w:tc>
          <w:tcPr>
            <w:tcW w:w="667"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来源地</w:t>
            </w:r>
          </w:p>
        </w:tc>
        <w:tc>
          <w:tcPr>
            <w:tcW w:w="1106"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2" w:type="pct"/>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500"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99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500"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668"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667"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1106"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2" w:type="pct"/>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spacing w:line="360" w:lineRule="exact"/>
              <w:rPr>
                <w:rFonts w:hint="eastAsia" w:ascii="宋体" w:hAnsi="宋体" w:cs="宋体"/>
                <w:color w:val="auto"/>
                <w:sz w:val="24"/>
                <w:highlight w:val="none"/>
              </w:rPr>
            </w:pPr>
          </w:p>
        </w:tc>
        <w:tc>
          <w:tcPr>
            <w:tcW w:w="500"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99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500"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668"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667"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1106"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2"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500"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99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500"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668"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667"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1106"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r>
    </w:tbl>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1、本表应按照下列规定填写：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1.1“采购包”、“品目号”、“投标标的”及“数量”应与招标文件《采购标的一览表》中的有关内容（“采购包”、“品目号”、“采购标的”及“数量”）保持一致。</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1.2“投标标的”为货物的：</w:t>
      </w:r>
      <w:r>
        <w:rPr>
          <w:rStyle w:val="13"/>
          <w:rFonts w:hint="eastAsia" w:ascii="宋体" w:hAnsi="宋体" w:cs="宋体"/>
          <w:bCs/>
          <w:color w:val="auto"/>
          <w:highlight w:val="none"/>
          <w:shd w:val="clear" w:color="auto" w:fill="FFFFFF"/>
        </w:rPr>
        <w:t>“规格”</w:t>
      </w:r>
      <w:r>
        <w:rPr>
          <w:rFonts w:hint="eastAsia" w:ascii="宋体" w:hAnsi="宋体" w:cs="宋体"/>
          <w:color w:val="auto"/>
          <w:highlight w:val="none"/>
          <w:shd w:val="clear" w:color="auto" w:fill="FFFFFF"/>
        </w:rPr>
        <w:t>项下应填写货物制造厂商赋予的品牌（属于节能、环保清单产品的货物，填写的品牌名称应与清单载明的品牌名称保持一致）及具体型号。</w:t>
      </w:r>
      <w:r>
        <w:rPr>
          <w:rStyle w:val="13"/>
          <w:rFonts w:hint="eastAsia" w:ascii="宋体" w:hAnsi="宋体" w:cs="宋体"/>
          <w:bCs/>
          <w:color w:val="auto"/>
          <w:highlight w:val="none"/>
          <w:shd w:val="clear" w:color="auto" w:fill="FFFFFF"/>
        </w:rPr>
        <w:t>“来源地”</w:t>
      </w:r>
      <w:r>
        <w:rPr>
          <w:rFonts w:hint="eastAsia" w:ascii="宋体" w:hAnsi="宋体" w:cs="宋体"/>
          <w:color w:val="auto"/>
          <w:highlight w:val="none"/>
          <w:shd w:val="clear" w:color="auto" w:fill="FFFFFF"/>
        </w:rPr>
        <w:t>应填写货物的原产地。</w:t>
      </w:r>
      <w:r>
        <w:rPr>
          <w:rStyle w:val="13"/>
          <w:rFonts w:hint="eastAsia" w:ascii="宋体" w:hAnsi="宋体" w:cs="宋体"/>
          <w:bCs/>
          <w:color w:val="auto"/>
          <w:highlight w:val="none"/>
          <w:shd w:val="clear" w:color="auto" w:fill="FFFFFF"/>
        </w:rPr>
        <w:t>“备注”</w:t>
      </w:r>
      <w:r>
        <w:rPr>
          <w:rFonts w:hint="eastAsia" w:ascii="宋体" w:hAnsi="宋体" w:cs="宋体"/>
          <w:color w:val="auto"/>
          <w:highlight w:val="none"/>
          <w:shd w:val="clear" w:color="auto" w:fill="FFFFFF"/>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1.3“投标标的”为服务的：</w:t>
      </w:r>
      <w:r>
        <w:rPr>
          <w:rStyle w:val="13"/>
          <w:rFonts w:hint="eastAsia" w:ascii="宋体" w:hAnsi="宋体" w:cs="宋体"/>
          <w:bCs/>
          <w:color w:val="auto"/>
          <w:highlight w:val="none"/>
          <w:shd w:val="clear" w:color="auto" w:fill="FFFFFF"/>
        </w:rPr>
        <w:t>“规格”</w:t>
      </w:r>
      <w:r>
        <w:rPr>
          <w:rFonts w:hint="eastAsia" w:ascii="宋体" w:hAnsi="宋体" w:cs="宋体"/>
          <w:color w:val="auto"/>
          <w:highlight w:val="none"/>
          <w:shd w:val="clear" w:color="auto" w:fill="FFFFFF"/>
        </w:rPr>
        <w:t>项下应填写服务提供者提供的服务标准及品牌（若有）。</w:t>
      </w:r>
      <w:r>
        <w:rPr>
          <w:rStyle w:val="13"/>
          <w:rFonts w:hint="eastAsia" w:ascii="宋体" w:hAnsi="宋体" w:cs="宋体"/>
          <w:bCs/>
          <w:color w:val="auto"/>
          <w:highlight w:val="none"/>
          <w:shd w:val="clear" w:color="auto" w:fill="FFFFFF"/>
        </w:rPr>
        <w:t>“来源地”</w:t>
      </w:r>
      <w:r>
        <w:rPr>
          <w:rFonts w:hint="eastAsia" w:ascii="宋体" w:hAnsi="宋体" w:cs="宋体"/>
          <w:color w:val="auto"/>
          <w:highlight w:val="none"/>
          <w:shd w:val="clear" w:color="auto" w:fill="FFFFFF"/>
        </w:rPr>
        <w:t>应填写服务提供者的所在地。</w:t>
      </w:r>
      <w:r>
        <w:rPr>
          <w:rStyle w:val="13"/>
          <w:rFonts w:hint="eastAsia" w:ascii="宋体" w:hAnsi="宋体" w:cs="宋体"/>
          <w:bCs/>
          <w:color w:val="auto"/>
          <w:highlight w:val="none"/>
          <w:shd w:val="clear" w:color="auto" w:fill="FFFFFF"/>
        </w:rPr>
        <w:t>“备注”</w:t>
      </w:r>
      <w:r>
        <w:rPr>
          <w:rFonts w:hint="eastAsia" w:ascii="宋体" w:hAnsi="宋体" w:cs="宋体"/>
          <w:color w:val="auto"/>
          <w:highlight w:val="none"/>
          <w:shd w:val="clear" w:color="auto" w:fill="FFFFFF"/>
        </w:rPr>
        <w:t>项下应填写关于服务标准所涵盖的具体项目或内容的说明等。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2、投标人需要说明的内容若需特殊表达，应先在本表中进行相应说明，再另页应答，但应做好标注说明，方便评委查阅评审。未标注说明可能导致的不利的评审后果由投标人自行承担。</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3、电子投标文件中涉及</w:t>
      </w:r>
      <w:r>
        <w:rPr>
          <w:rStyle w:val="13"/>
          <w:rFonts w:hint="eastAsia" w:ascii="宋体" w:hAnsi="宋体" w:cs="宋体"/>
          <w:bCs/>
          <w:color w:val="auto"/>
          <w:highlight w:val="none"/>
          <w:shd w:val="clear" w:color="auto" w:fill="FFFFFF"/>
        </w:rPr>
        <w:t>“投标标的”、“数量”、“规格”、“来源地”</w:t>
      </w:r>
      <w:r>
        <w:rPr>
          <w:rFonts w:hint="eastAsia" w:ascii="宋体" w:hAnsi="宋体" w:cs="宋体"/>
          <w:color w:val="auto"/>
          <w:highlight w:val="none"/>
          <w:shd w:val="clear" w:color="auto" w:fill="FFFFFF"/>
        </w:rPr>
        <w:t>的内容若不一致，</w:t>
      </w:r>
      <w:r>
        <w:rPr>
          <w:rStyle w:val="13"/>
          <w:rFonts w:hint="eastAsia" w:ascii="宋体" w:hAnsi="宋体" w:cs="宋体"/>
          <w:bCs/>
          <w:color w:val="auto"/>
          <w:highlight w:val="none"/>
          <w:shd w:val="clear" w:color="auto" w:fill="FFFFFF"/>
        </w:rPr>
        <w:t>应以本表为准</w:t>
      </w:r>
      <w:r>
        <w:rPr>
          <w:rFonts w:hint="eastAsia" w:ascii="宋体" w:hAnsi="宋体" w:cs="宋体"/>
          <w:color w:val="auto"/>
          <w:highlight w:val="none"/>
          <w:shd w:val="clear" w:color="auto" w:fill="FFFFFF"/>
        </w:rPr>
        <w:t>。</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Style w:val="13"/>
          <w:rFonts w:hint="eastAsia" w:ascii="宋体" w:hAnsi="宋体" w:cs="宋体"/>
          <w:bCs/>
          <w:color w:val="auto"/>
          <w:highlight w:val="none"/>
          <w:shd w:val="clear" w:color="auto" w:fill="FFFFFF"/>
        </w:rPr>
      </w:pPr>
      <w:r>
        <w:rPr>
          <w:rStyle w:val="13"/>
          <w:rFonts w:hint="eastAsia" w:ascii="宋体" w:hAnsi="宋体" w:cs="宋体"/>
          <w:bCs/>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Style w:val="13"/>
          <w:rFonts w:hint="eastAsia" w:ascii="宋体" w:hAnsi="宋体" w:cs="宋体"/>
          <w:bCs/>
          <w:color w:val="auto"/>
          <w:highlight w:val="none"/>
          <w:shd w:val="clear" w:color="auto" w:fill="FFFFFF"/>
        </w:rPr>
        <w:br w:type="page"/>
      </w:r>
      <w:r>
        <w:rPr>
          <w:rStyle w:val="13"/>
          <w:rFonts w:hint="eastAsia" w:ascii="宋体" w:hAnsi="宋体" w:cs="宋体"/>
          <w:bCs/>
          <w:color w:val="auto"/>
          <w:highlight w:val="none"/>
          <w:shd w:val="clear" w:color="auto" w:fill="FFFFFF"/>
        </w:rPr>
        <w:t>二、技术和服务要求响应表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项目编号：</w:t>
      </w:r>
      <w:r>
        <w:rPr>
          <w:rFonts w:hint="eastAsia" w:ascii="宋体" w:hAnsi="宋体" w:cs="宋体"/>
          <w:color w:val="auto"/>
          <w:highlight w:val="none"/>
          <w:u w:val="single"/>
          <w:shd w:val="clear" w:color="auto" w:fill="FFFFFF"/>
        </w:rPr>
        <w:t>                   </w:t>
      </w:r>
    </w:p>
    <w:tbl>
      <w:tblPr>
        <w:tblStyle w:val="11"/>
        <w:tblW w:w="499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121"/>
        <w:gridCol w:w="998"/>
        <w:gridCol w:w="3471"/>
        <w:gridCol w:w="2154"/>
        <w:gridCol w:w="220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563"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采购包</w:t>
            </w:r>
          </w:p>
        </w:tc>
        <w:tc>
          <w:tcPr>
            <w:tcW w:w="501"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品目号</w:t>
            </w:r>
          </w:p>
        </w:tc>
        <w:tc>
          <w:tcPr>
            <w:tcW w:w="1743"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技术和服务要求</w:t>
            </w:r>
          </w:p>
        </w:tc>
        <w:tc>
          <w:tcPr>
            <w:tcW w:w="1082"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投标响应</w:t>
            </w:r>
          </w:p>
        </w:tc>
        <w:tc>
          <w:tcPr>
            <w:tcW w:w="1109"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3" w:type="pct"/>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501"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174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108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1109"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3" w:type="pct"/>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spacing w:line="360" w:lineRule="exact"/>
              <w:rPr>
                <w:rFonts w:hint="eastAsia" w:ascii="宋体" w:hAnsi="宋体" w:cs="宋体"/>
                <w:color w:val="auto"/>
                <w:sz w:val="24"/>
                <w:highlight w:val="none"/>
              </w:rPr>
            </w:pPr>
          </w:p>
        </w:tc>
        <w:tc>
          <w:tcPr>
            <w:tcW w:w="501"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174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108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1109"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3"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501"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174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108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1109"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r>
    </w:tbl>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1、本表应按照下列规定填写：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1.1“技术和服务要求”项下填写的内容应与招标文件第五章“技术和服务要求”的内容保持一致。</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1.3“是否偏离及说明”项下应按下列规定填写：优于的，填写“正偏离”；符合的，填写“无偏离”；低于的，填写“负偏离”。</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2、投标人需要说明的内容若需特殊表达，应先在本表中进行相应说明，再另页应答，但应做好标注说明，方便评委查阅评审。未标注说明可能导致的不利的评审后果由投标人自行承担。</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三、商务条件响应表</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项目编号：</w:t>
      </w:r>
      <w:r>
        <w:rPr>
          <w:rFonts w:hint="eastAsia" w:ascii="宋体" w:hAnsi="宋体" w:cs="宋体"/>
          <w:color w:val="auto"/>
          <w:highlight w:val="none"/>
          <w:u w:val="single"/>
          <w:shd w:val="clear" w:color="auto" w:fill="FFFFFF"/>
        </w:rPr>
        <w:t>                   </w:t>
      </w:r>
    </w:p>
    <w:tbl>
      <w:tblPr>
        <w:tblStyle w:val="11"/>
        <w:tblW w:w="499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121"/>
        <w:gridCol w:w="998"/>
        <w:gridCol w:w="3471"/>
        <w:gridCol w:w="2154"/>
        <w:gridCol w:w="220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3" w:type="pc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采购包</w:t>
            </w:r>
          </w:p>
        </w:tc>
        <w:tc>
          <w:tcPr>
            <w:tcW w:w="501"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品目号</w:t>
            </w:r>
          </w:p>
        </w:tc>
        <w:tc>
          <w:tcPr>
            <w:tcW w:w="1743"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商务条件</w:t>
            </w:r>
          </w:p>
        </w:tc>
        <w:tc>
          <w:tcPr>
            <w:tcW w:w="1082"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投标响应</w:t>
            </w:r>
          </w:p>
        </w:tc>
        <w:tc>
          <w:tcPr>
            <w:tcW w:w="1109" w:type="pct"/>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3" w:type="pct"/>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501"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174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108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1109"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3" w:type="pct"/>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spacing w:line="360" w:lineRule="exact"/>
              <w:rPr>
                <w:rFonts w:hint="eastAsia" w:ascii="宋体" w:hAnsi="宋体" w:cs="宋体"/>
                <w:color w:val="auto"/>
                <w:sz w:val="24"/>
                <w:highlight w:val="none"/>
              </w:rPr>
            </w:pPr>
          </w:p>
        </w:tc>
        <w:tc>
          <w:tcPr>
            <w:tcW w:w="501"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174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108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c>
          <w:tcPr>
            <w:tcW w:w="1109"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360" w:lineRule="exact"/>
              <w:jc w:val="left"/>
              <w:rPr>
                <w:rFonts w:hint="eastAsia" w:ascii="宋体" w:hAns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3" w:type="pc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501"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1743"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1082"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c>
          <w:tcPr>
            <w:tcW w:w="1109" w:type="pc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spacing w:line="360" w:lineRule="exact"/>
              <w:jc w:val="left"/>
              <w:rPr>
                <w:rFonts w:hint="eastAsia" w:ascii="宋体" w:hAnsi="宋体" w:cs="宋体"/>
                <w:color w:val="auto"/>
                <w:sz w:val="24"/>
                <w:highlight w:val="none"/>
              </w:rPr>
            </w:pPr>
          </w:p>
        </w:tc>
      </w:tr>
    </w:tbl>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※注意：</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1、本表应按照下列规定填写：</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1.1“商务条件”项下填写的内容应与招标文件第五章“商务条件”的内容保持一致。</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1.2“投标响应”项下应填写具体的响应内容并与“商务条件”项下填写的内容逐项对应；对“商务条件”项下涉及“≥或＞”、“≤或＜”及某个区间值范围内的内容，应填写具体的数值。</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1.3“是否偏离及说明”项下应按下列规定填写：优于的，填写“正偏离”；符合的，填写“无偏离”；低于的，填写“负偏离”。</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2、投标人需要说明的内容若需特殊表达，应先在本表中进行相应说明，再另页应答，但应做好标注说明，方便评委查阅评审。未标注说明可能导致的不利的评审后果由投标人自行承担。</w:t>
      </w:r>
    </w:p>
    <w:p>
      <w:pPr>
        <w:pStyle w:val="10"/>
        <w:widowControl/>
        <w:spacing w:before="0" w:beforeAutospacing="0" w:after="0" w:afterAutospacing="0" w:line="360" w:lineRule="exact"/>
        <w:rPr>
          <w:rFonts w:hint="eastAsia" w:ascii="宋体" w:hAnsi="宋体" w:cs="宋体"/>
          <w:color w:val="auto"/>
          <w:highlight w:val="none"/>
        </w:rPr>
      </w:pP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投标人：</w:t>
      </w:r>
      <w:r>
        <w:rPr>
          <w:rFonts w:hint="eastAsia" w:ascii="宋体" w:hAnsi="宋体" w:cs="宋体"/>
          <w:color w:val="auto"/>
          <w:highlight w:val="none"/>
          <w:u w:val="single"/>
          <w:shd w:val="clear" w:color="auto" w:fill="FFFFFF"/>
        </w:rPr>
        <w:t>（全称并加盖单位公章）</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日期：</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年</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月</w:t>
      </w:r>
      <w:r>
        <w:rPr>
          <w:rFonts w:hint="eastAsia" w:ascii="宋体" w:hAnsi="宋体" w:cs="宋体"/>
          <w:color w:val="auto"/>
          <w:highlight w:val="none"/>
          <w:u w:val="single"/>
          <w:shd w:val="clear" w:color="auto" w:fill="FFFFFF"/>
        </w:rPr>
        <w:t>   </w:t>
      </w:r>
      <w:r>
        <w:rPr>
          <w:rFonts w:hint="eastAsia" w:ascii="宋体" w:hAnsi="宋体" w:cs="宋体"/>
          <w:color w:val="auto"/>
          <w:highlight w:val="none"/>
          <w:shd w:val="clear" w:color="auto" w:fill="FFFFFF"/>
        </w:rPr>
        <w:t>日</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br w:type="textWrapping"/>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br w:type="page"/>
      </w:r>
      <w:r>
        <w:rPr>
          <w:rStyle w:val="13"/>
          <w:rFonts w:hint="eastAsia" w:ascii="宋体" w:hAnsi="宋体" w:cs="宋体"/>
          <w:bCs/>
          <w:color w:val="auto"/>
          <w:highlight w:val="none"/>
          <w:shd w:val="clear" w:color="auto" w:fill="FFFFFF"/>
        </w:rPr>
        <w:t>四、投标人提交的其他资料（若有）</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jc w:val="center"/>
        <w:rPr>
          <w:rFonts w:hint="eastAsia" w:ascii="宋体" w:hAnsi="宋体" w:cs="宋体"/>
          <w:color w:val="auto"/>
          <w:highlight w:val="none"/>
        </w:rPr>
      </w:pPr>
      <w:r>
        <w:rPr>
          <w:rFonts w:hint="eastAsia" w:ascii="宋体" w:hAnsi="宋体" w:cs="宋体"/>
          <w:color w:val="auto"/>
          <w:highlight w:val="none"/>
          <w:shd w:val="clear" w:color="auto" w:fill="FFFFFF"/>
        </w:rPr>
        <w:t>编制说明</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1、招标文件要求提交的除</w:t>
      </w:r>
      <w:r>
        <w:rPr>
          <w:rStyle w:val="13"/>
          <w:rFonts w:hint="eastAsia" w:ascii="宋体" w:hAnsi="宋体" w:cs="宋体"/>
          <w:bCs/>
          <w:color w:val="auto"/>
          <w:highlight w:val="none"/>
          <w:shd w:val="clear" w:color="auto" w:fill="FFFFFF"/>
        </w:rPr>
        <w:t>“资格及资信证明部分”、“报价部分”</w:t>
      </w:r>
      <w:r>
        <w:rPr>
          <w:rFonts w:hint="eastAsia" w:ascii="宋体" w:hAnsi="宋体" w:cs="宋体"/>
          <w:color w:val="auto"/>
          <w:highlight w:val="none"/>
          <w:shd w:val="clear" w:color="auto" w:fill="FFFFFF"/>
        </w:rPr>
        <w:t>外的其他证明材料或资料加盖投标人的单位公章后应在此项下提交。</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2、招标文件要求投标人提供方案（包括但不限于：组织、实施、技术、服务方案等）的，投标人应在此项下提交。</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3、除招标文件另有规定外，投标人认为需要提交的其他证明材料或资料加盖投标人的单位公章后应在此项下提交。</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10"/>
        <w:widowControl/>
        <w:spacing w:before="0" w:beforeAutospacing="0" w:after="0" w:afterAutospacing="0" w:line="360" w:lineRule="exact"/>
        <w:rPr>
          <w:rFonts w:hint="eastAsia" w:ascii="宋体" w:hAnsi="宋体" w:cs="宋体"/>
          <w:color w:val="auto"/>
          <w:highlight w:val="none"/>
        </w:rPr>
      </w:pPr>
      <w:r>
        <w:rPr>
          <w:rFonts w:hint="eastAsia" w:ascii="宋体" w:hAnsi="宋体" w:cs="宋体"/>
          <w:color w:val="auto"/>
          <w:highlight w:val="none"/>
          <w:shd w:val="clear" w:color="auto" w:fill="FFFFFF"/>
        </w:rPr>
        <w:t> </w:t>
      </w:r>
    </w:p>
    <w:p>
      <w:pPr>
        <w:pStyle w:val="2"/>
        <w:widowControl/>
        <w:spacing w:before="0" w:beforeAutospacing="0" w:after="0" w:afterAutospacing="0" w:line="360" w:lineRule="exact"/>
        <w:rPr>
          <w:rFonts w:cs="宋体"/>
          <w:b w:val="0"/>
          <w:bCs w:val="0"/>
          <w:color w:val="auto"/>
          <w:sz w:val="24"/>
          <w:szCs w:val="24"/>
          <w:highlight w:val="none"/>
        </w:rPr>
      </w:pPr>
      <w:r>
        <w:rPr>
          <w:rFonts w:cs="宋体"/>
          <w:b w:val="0"/>
          <w:bCs w:val="0"/>
          <w:color w:val="auto"/>
          <w:sz w:val="24"/>
          <w:szCs w:val="24"/>
          <w:highlight w:val="none"/>
          <w:shd w:val="clear" w:color="auto" w:fill="FFFFFF"/>
        </w:rPr>
        <w:t>采购文件相关附件</w:t>
      </w:r>
    </w:p>
    <w:p>
      <w:pPr>
        <w:widowControl/>
        <w:spacing w:line="360" w:lineRule="exact"/>
        <w:jc w:val="left"/>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t> </w:t>
      </w:r>
    </w:p>
    <w:p>
      <w:pPr>
        <w:widowControl/>
        <w:spacing w:line="360" w:lineRule="exact"/>
        <w:rPr>
          <w:rFonts w:hint="eastAsia" w:ascii="宋体" w:hAnsi="宋体" w:cs="宋体"/>
          <w:color w:val="auto"/>
          <w:sz w:val="24"/>
          <w:highlight w:val="none"/>
        </w:rPr>
      </w:pPr>
    </w:p>
    <w:p>
      <w:pPr>
        <w:spacing w:line="360" w:lineRule="exact"/>
        <w:rPr>
          <w:rFonts w:hint="eastAsia" w:ascii="宋体" w:hAnsi="宋体" w:cs="宋体"/>
          <w:color w:val="auto"/>
          <w:sz w:val="24"/>
          <w:highlight w:val="none"/>
        </w:rPr>
      </w:pP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52D13"/>
    <w:multiLevelType w:val="singleLevel"/>
    <w:tmpl w:val="9A152D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MTk5NzZkZWE5N2NiOGU3Y2QxYmNhZGE4ZmRjOGMifQ=="/>
  </w:docVars>
  <w:rsids>
    <w:rsidRoot w:val="00E44558"/>
    <w:rsid w:val="00026FC2"/>
    <w:rsid w:val="00040D0D"/>
    <w:rsid w:val="00053B12"/>
    <w:rsid w:val="000E522B"/>
    <w:rsid w:val="000F458D"/>
    <w:rsid w:val="00101186"/>
    <w:rsid w:val="0010524C"/>
    <w:rsid w:val="001123BB"/>
    <w:rsid w:val="001B4876"/>
    <w:rsid w:val="001B5E75"/>
    <w:rsid w:val="00205DDB"/>
    <w:rsid w:val="00207F99"/>
    <w:rsid w:val="00251635"/>
    <w:rsid w:val="0025396B"/>
    <w:rsid w:val="0028595D"/>
    <w:rsid w:val="002A2E1E"/>
    <w:rsid w:val="002E7E04"/>
    <w:rsid w:val="00354C2E"/>
    <w:rsid w:val="003C1406"/>
    <w:rsid w:val="003C18CC"/>
    <w:rsid w:val="003E6D04"/>
    <w:rsid w:val="003F2670"/>
    <w:rsid w:val="004665FF"/>
    <w:rsid w:val="004B5E67"/>
    <w:rsid w:val="004B6286"/>
    <w:rsid w:val="004C19B5"/>
    <w:rsid w:val="004C6E26"/>
    <w:rsid w:val="004D5AAC"/>
    <w:rsid w:val="00506C85"/>
    <w:rsid w:val="005440F6"/>
    <w:rsid w:val="00561B6D"/>
    <w:rsid w:val="005A4C7F"/>
    <w:rsid w:val="005F3DE5"/>
    <w:rsid w:val="005F4FB9"/>
    <w:rsid w:val="00606996"/>
    <w:rsid w:val="00655EAB"/>
    <w:rsid w:val="00672E41"/>
    <w:rsid w:val="00687DB9"/>
    <w:rsid w:val="006B6686"/>
    <w:rsid w:val="006D7AC2"/>
    <w:rsid w:val="006F624B"/>
    <w:rsid w:val="00705738"/>
    <w:rsid w:val="00713F65"/>
    <w:rsid w:val="00722391"/>
    <w:rsid w:val="00786970"/>
    <w:rsid w:val="007B1603"/>
    <w:rsid w:val="007B28A9"/>
    <w:rsid w:val="007B59B6"/>
    <w:rsid w:val="007C316A"/>
    <w:rsid w:val="007D0F87"/>
    <w:rsid w:val="00807E7A"/>
    <w:rsid w:val="00820C8F"/>
    <w:rsid w:val="00841947"/>
    <w:rsid w:val="00855592"/>
    <w:rsid w:val="0085620E"/>
    <w:rsid w:val="008661EF"/>
    <w:rsid w:val="008D6CC8"/>
    <w:rsid w:val="00900584"/>
    <w:rsid w:val="009306AA"/>
    <w:rsid w:val="00990A6B"/>
    <w:rsid w:val="009B43BB"/>
    <w:rsid w:val="009D20F3"/>
    <w:rsid w:val="00A02D67"/>
    <w:rsid w:val="00A05DBF"/>
    <w:rsid w:val="00A50B41"/>
    <w:rsid w:val="00AC062F"/>
    <w:rsid w:val="00B0061F"/>
    <w:rsid w:val="00B17B55"/>
    <w:rsid w:val="00B37E87"/>
    <w:rsid w:val="00B529C1"/>
    <w:rsid w:val="00B634FF"/>
    <w:rsid w:val="00B63EA0"/>
    <w:rsid w:val="00C2159C"/>
    <w:rsid w:val="00C40DC7"/>
    <w:rsid w:val="00C60D09"/>
    <w:rsid w:val="00C773CC"/>
    <w:rsid w:val="00CD0A86"/>
    <w:rsid w:val="00CF17AB"/>
    <w:rsid w:val="00D9785F"/>
    <w:rsid w:val="00DF0B7F"/>
    <w:rsid w:val="00E0572A"/>
    <w:rsid w:val="00E159F6"/>
    <w:rsid w:val="00E30DBA"/>
    <w:rsid w:val="00E44558"/>
    <w:rsid w:val="00E448E6"/>
    <w:rsid w:val="00E52F3F"/>
    <w:rsid w:val="00EC0ECA"/>
    <w:rsid w:val="00EC17B2"/>
    <w:rsid w:val="00EC61AB"/>
    <w:rsid w:val="00F273B3"/>
    <w:rsid w:val="00F56784"/>
    <w:rsid w:val="00F75619"/>
    <w:rsid w:val="00F81A3A"/>
    <w:rsid w:val="074B2C12"/>
    <w:rsid w:val="0A1C476A"/>
    <w:rsid w:val="0E1E33F4"/>
    <w:rsid w:val="1A1C3E68"/>
    <w:rsid w:val="1B5F3A74"/>
    <w:rsid w:val="2CD91ED5"/>
    <w:rsid w:val="35AB6CB9"/>
    <w:rsid w:val="497D52FF"/>
    <w:rsid w:val="585969BC"/>
    <w:rsid w:val="68783810"/>
    <w:rsid w:val="6AAB10F9"/>
    <w:rsid w:val="6E6E2E0A"/>
    <w:rsid w:val="7A1A7312"/>
    <w:rsid w:val="7C4026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4">
    <w:name w:val="heading 5"/>
    <w:basedOn w:val="1"/>
    <w:next w:val="1"/>
    <w:qFormat/>
    <w:uiPriority w:val="0"/>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paragraph" w:styleId="5">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uiPriority w:val="0"/>
    <w:pPr>
      <w:jc w:val="left"/>
    </w:pPr>
  </w:style>
  <w:style w:type="paragraph" w:styleId="7">
    <w:name w:val="Balloon Text"/>
    <w:basedOn w:val="1"/>
    <w:link w:val="15"/>
    <w:uiPriority w:val="0"/>
    <w:rPr>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qFormat/>
    <w:uiPriority w:val="0"/>
    <w:rPr>
      <w:b/>
    </w:rPr>
  </w:style>
  <w:style w:type="character" w:styleId="14">
    <w:name w:val="Hyperlink"/>
    <w:qFormat/>
    <w:uiPriority w:val="0"/>
    <w:rPr>
      <w:color w:val="0000FF"/>
      <w:u w:val="single"/>
    </w:rPr>
  </w:style>
  <w:style w:type="character" w:customStyle="1" w:styleId="15">
    <w:name w:val="批注框文本 Char"/>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84</Pages>
  <Words>49833</Words>
  <Characters>51826</Characters>
  <Lines>396</Lines>
  <Paragraphs>111</Paragraphs>
  <TotalTime>5</TotalTime>
  <ScaleCrop>false</ScaleCrop>
  <LinksUpToDate>false</LinksUpToDate>
  <CharactersWithSpaces>53912</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2022-11-25T08:26:00Z</dcterms:created>
  <dc:creator>86186</dc:creator>
  <cp:lastModifiedBy>86186</cp:lastModifiedBy>
  <dcterms:modified xsi:type="dcterms:W3CDTF">2022-12-01T01:02:36Z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F81902B747B34118AF8065A4206D1085</vt:lpwstr>
  </property>
</Properties>
</file>