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5D" w:rsidRDefault="000A725D" w:rsidP="000A725D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  <w:r w:rsidRPr="000A725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市场监管总局关于发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布</w:t>
      </w:r>
    </w:p>
    <w:p w:rsidR="000A725D" w:rsidRPr="000A725D" w:rsidRDefault="000A725D" w:rsidP="000A725D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A725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《谐波电流互感器检定规程》等17项国家计量技术规范的公告</w:t>
      </w:r>
    </w:p>
    <w:p w:rsidR="000A725D" w:rsidRPr="000A725D" w:rsidRDefault="000A725D" w:rsidP="000A725D">
      <w:pPr>
        <w:widowControl/>
        <w:shd w:val="clear" w:color="auto" w:fill="FFFFFF"/>
        <w:spacing w:line="48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A7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根据《中华人民共和国计量法》有关规定，</w:t>
      </w:r>
      <w:proofErr w:type="gramStart"/>
      <w:r w:rsidRPr="000A7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现批准</w:t>
      </w:r>
      <w:proofErr w:type="gramEnd"/>
      <w:r w:rsidRPr="000A7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《谐波电流互感器检定规程》等17个国家计量技术规范发布实施。 </w:t>
      </w:r>
    </w:p>
    <w:tbl>
      <w:tblPr>
        <w:tblW w:w="13600" w:type="dxa"/>
        <w:tblInd w:w="93" w:type="dxa"/>
        <w:tblLook w:val="04A0"/>
      </w:tblPr>
      <w:tblGrid>
        <w:gridCol w:w="1254"/>
        <w:gridCol w:w="1896"/>
        <w:gridCol w:w="3373"/>
        <w:gridCol w:w="1917"/>
        <w:gridCol w:w="2075"/>
        <w:gridCol w:w="3085"/>
      </w:tblGrid>
      <w:tr w:rsidR="000A725D" w:rsidRPr="000A725D" w:rsidTr="000A725D">
        <w:trPr>
          <w:trHeight w:val="28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编号 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名称 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批准日期 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实施日期 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 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JJG1176-2021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谐波电流互感器检定规程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JJG1177-2021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谐波电压互感器检定规程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345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JJG1178-2021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人体振动计检定规程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855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JJG1179-2021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医用诊断螺旋计算机断层摄影装置（CT）放射治疗模拟定位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X射线辐射源检定规程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JJG1180-2021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大型接地网工频接地阻抗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测试仪检定规程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JJF1070.3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定量包装商品净含量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计量检验规则  大米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JJF1921-2021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GNSS行驶记录仪校准规范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JJF1922-2021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GNSS导航信号采集回放仪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JJF1923-2021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电测量仪表校验装置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JJF1924-2021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数字电视测试信号发射机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JJF1925-2021 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低频电压表校准规范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代替 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JJG782-1992 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JJF1926-2021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热电偶钯点熔丝</w:t>
            </w:r>
            <w:proofErr w:type="gramEnd"/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法校准规范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JJF1927-2021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医用CD/DR</w:t>
            </w:r>
            <w:proofErr w:type="gramStart"/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性能模体校准</w:t>
            </w:r>
            <w:proofErr w:type="gramEnd"/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规范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JJF1928-2021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放射治疗射束质量检查仪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JJF1929-2021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旋转圆盘电极发射光谱仪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570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JJF1930-2021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有机高分辨扇形磁场质谱仪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校准规范 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JJF1931-2021 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信号发生器校准规范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2021-10-18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2022-04-18 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代替 </w:t>
            </w:r>
          </w:p>
        </w:tc>
      </w:tr>
      <w:tr w:rsidR="000A725D" w:rsidRPr="000A725D" w:rsidTr="000A725D">
        <w:trPr>
          <w:trHeight w:val="28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5D" w:rsidRPr="000A725D" w:rsidRDefault="000A725D" w:rsidP="000A72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25D" w:rsidRPr="000A725D" w:rsidRDefault="000A725D" w:rsidP="000A72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25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JJG173-2003 </w:t>
            </w:r>
          </w:p>
        </w:tc>
      </w:tr>
    </w:tbl>
    <w:p w:rsidR="0064685D" w:rsidRDefault="000A725D"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特此公告。</w:t>
      </w:r>
      <w:r>
        <w:rPr>
          <w:rFonts w:hint="eastAsia"/>
          <w:color w:val="333333"/>
          <w:shd w:val="clear" w:color="auto" w:fill="FFFFFF"/>
        </w:rPr>
        <w:t> </w:t>
      </w:r>
    </w:p>
    <w:p w:rsidR="000A725D" w:rsidRPr="000A725D" w:rsidRDefault="000A725D" w:rsidP="000A725D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A7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市场监管总局 </w:t>
      </w:r>
    </w:p>
    <w:p w:rsidR="000A725D" w:rsidRPr="000A725D" w:rsidRDefault="000A725D" w:rsidP="000A725D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A7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2021年10月21日</w:t>
      </w:r>
    </w:p>
    <w:p w:rsidR="000A725D" w:rsidRPr="000A725D" w:rsidRDefault="000A725D"/>
    <w:sectPr w:rsidR="000A725D" w:rsidRPr="000A725D" w:rsidSect="000A72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25D"/>
    <w:rsid w:val="000A725D"/>
    <w:rsid w:val="00472310"/>
    <w:rsid w:val="0064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质量技术部</dc:creator>
  <cp:lastModifiedBy>质量技术部</cp:lastModifiedBy>
  <cp:revision>1</cp:revision>
  <dcterms:created xsi:type="dcterms:W3CDTF">2022-03-21T08:07:00Z</dcterms:created>
  <dcterms:modified xsi:type="dcterms:W3CDTF">2022-03-21T08:12:00Z</dcterms:modified>
</cp:coreProperties>
</file>