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/>
          <w:szCs w:val="21"/>
        </w:rPr>
      </w:pPr>
      <w:r>
        <w:rPr>
          <w:b/>
          <w:sz w:val="30"/>
          <w:szCs w:val="30"/>
        </w:rPr>
        <w:t xml:space="preserve">附件1 </w:t>
      </w:r>
      <w:r>
        <w:rPr>
          <w:rFonts w:hint="eastAsia"/>
          <w:b/>
          <w:sz w:val="30"/>
          <w:szCs w:val="30"/>
        </w:rPr>
        <w:t xml:space="preserve"> 省质检院食品所耗材配件招标</w:t>
      </w:r>
      <w:r>
        <w:rPr>
          <w:rFonts w:hAnsi="宋体"/>
          <w:b/>
          <w:color w:val="000000"/>
          <w:sz w:val="30"/>
          <w:szCs w:val="30"/>
        </w:rPr>
        <w:t>项目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（</w:t>
      </w:r>
      <w:r>
        <w:rPr>
          <w:rFonts w:hint="eastAsia" w:hAnsi="宋体"/>
          <w:b/>
          <w:color w:val="000000"/>
          <w:sz w:val="30"/>
          <w:szCs w:val="30"/>
          <w:lang w:val="en-US" w:eastAsia="zh-CN"/>
        </w:rPr>
        <w:t>FQIIZB1812-04</w:t>
      </w:r>
      <w:r>
        <w:rPr>
          <w:rFonts w:hint="eastAsia" w:hAnsi="宋体"/>
          <w:b/>
          <w:color w:val="000000"/>
          <w:sz w:val="30"/>
          <w:szCs w:val="30"/>
          <w:lang w:eastAsia="zh-CN"/>
        </w:rPr>
        <w:t>）采购</w:t>
      </w:r>
      <w:r>
        <w:rPr>
          <w:rFonts w:hAnsi="宋体"/>
          <w:b/>
          <w:color w:val="000000"/>
          <w:sz w:val="30"/>
          <w:szCs w:val="30"/>
        </w:rPr>
        <w:t>预算及采购要求</w:t>
      </w:r>
      <w:r>
        <w:rPr>
          <w:b/>
          <w:sz w:val="30"/>
          <w:szCs w:val="30"/>
        </w:rPr>
        <w:t xml:space="preserve"> </w:t>
      </w:r>
    </w:p>
    <w:tbl>
      <w:tblPr>
        <w:tblStyle w:val="8"/>
        <w:tblW w:w="98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271"/>
        <w:gridCol w:w="2135"/>
        <w:gridCol w:w="1320"/>
        <w:gridCol w:w="868"/>
        <w:gridCol w:w="1110"/>
        <w:gridCol w:w="1140"/>
        <w:gridCol w:w="148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合同包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Cs w:val="21"/>
              </w:rPr>
              <w:t>耗材配件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规格型号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数量</w:t>
            </w:r>
          </w:p>
          <w:p>
            <w:pPr>
              <w:widowControl/>
              <w:jc w:val="center"/>
              <w:rPr>
                <w:b w:val="0"/>
                <w:bCs w:val="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（台套）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最高限价</w:t>
            </w:r>
          </w:p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（单价，元）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最高限价</w:t>
            </w:r>
            <w:r>
              <w:rPr>
                <w:rFonts w:hint="eastAsia"/>
                <w:color w:val="000000"/>
                <w:kern w:val="0"/>
                <w:szCs w:val="21"/>
              </w:rPr>
              <w:t>（总价</w:t>
            </w:r>
            <w:r>
              <w:rPr>
                <w:color w:val="000000"/>
                <w:kern w:val="0"/>
                <w:szCs w:val="21"/>
              </w:rPr>
              <w:t>,</w:t>
            </w:r>
            <w:r>
              <w:rPr>
                <w:rFonts w:hint="eastAsia"/>
                <w:color w:val="000000"/>
                <w:kern w:val="0"/>
                <w:szCs w:val="21"/>
              </w:rPr>
              <w:t>元）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Cs w:val="21"/>
              </w:rPr>
              <w:t>ZB-5MS 30m*0.25mm*0.25um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Cs w:val="21"/>
              </w:rPr>
              <w:t>Phenomenex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5000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7HG-G010-11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色谱柱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szCs w:val="21"/>
                <w:lang w:val="de-DE"/>
              </w:rPr>
            </w:pPr>
            <w:r>
              <w:rPr>
                <w:szCs w:val="21"/>
                <w:lang w:val="de-DE"/>
              </w:rPr>
              <w:t>ZB-WAXplus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Cs w:val="21"/>
                <w:lang w:val="de-DE"/>
              </w:rPr>
              <w:t>30m*0.25mm*0.25um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szCs w:val="21"/>
              </w:rPr>
              <w:t>Phenomenex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5000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5000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7HG-G013-11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氨基酸反应柱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40mm</w:t>
            </w:r>
            <w:r>
              <w:rPr>
                <w:rFonts w:hint="eastAsia" w:ascii="宋体" w:hAnsi="宋体" w:cs="宋体"/>
                <w:szCs w:val="21"/>
              </w:rPr>
              <w:t>长内置惰性金刚砂反应柱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日立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39000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39000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HISC O885-3533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氨基酸分析空柱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4.6*40mm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日立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13000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13000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HISC O885-5401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呕吐霉素免疫亲和柱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3ml  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苏薇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2300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4600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黄曲霉霉素免疫亲和柱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color w:val="000000"/>
                <w:kern w:val="0"/>
                <w:sz w:val="20"/>
                <w:szCs w:val="20"/>
              </w:rPr>
              <w:t>3ml  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支</w:t>
            </w:r>
            <w:r>
              <w:rPr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盒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 w:ascii="宋体" w:hAnsi="宋体" w:cs="宋体"/>
                <w:szCs w:val="21"/>
              </w:rPr>
              <w:t>苏薇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2200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szCs w:val="21"/>
              </w:rPr>
              <w:t>4400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定量管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t>Aglient1260</w:t>
            </w:r>
            <w:r>
              <w:rPr>
                <w:rFonts w:hint="eastAsia"/>
              </w:rPr>
              <w:t>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 xml:space="preserve"> 01078-87302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氘灯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t>Aglient1260</w:t>
            </w:r>
            <w:r>
              <w:rPr>
                <w:rFonts w:hint="eastAsia"/>
              </w:rPr>
              <w:t>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7500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 xml:space="preserve"> 2140-0820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主动入口阀滤芯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t>Aglient1260</w:t>
            </w:r>
            <w:r>
              <w:rPr>
                <w:rFonts w:hint="eastAsia"/>
              </w:rPr>
              <w:t>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 xml:space="preserve"> </w:t>
            </w:r>
          </w:p>
          <w:p>
            <w:pPr>
              <w:jc w:val="center"/>
            </w:pPr>
            <w:r>
              <w:t>G1312-60020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溶剂过滤头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t>Aglient1260</w:t>
            </w:r>
            <w:r>
              <w:rPr>
                <w:rFonts w:hint="eastAsia"/>
              </w:rPr>
              <w:t>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 xml:space="preserve"> </w:t>
            </w:r>
          </w:p>
          <w:p>
            <w:pPr>
              <w:jc w:val="center"/>
            </w:pPr>
            <w:r>
              <w:t>5041-2168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钨灯</w:t>
            </w: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t>Aglient1260</w:t>
            </w:r>
            <w:r>
              <w:rPr>
                <w:rFonts w:hint="eastAsia"/>
              </w:rPr>
              <w:t>专用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Aglient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 xml:space="preserve"> </w:t>
            </w:r>
          </w:p>
          <w:p>
            <w:pPr>
              <w:jc w:val="center"/>
            </w:pPr>
            <w:r>
              <w:t>G1103-60001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484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12</w:t>
            </w:r>
          </w:p>
        </w:tc>
        <w:tc>
          <w:tcPr>
            <w:tcW w:w="1271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Handystep</w:t>
            </w:r>
            <w:r>
              <w:rPr>
                <w:rFonts w:hint="eastAsia"/>
                <w:color w:val="000000"/>
                <w:sz w:val="22"/>
                <w:szCs w:val="22"/>
              </w:rPr>
              <w:t>电动连续等分移液器、</w:t>
            </w:r>
            <w:r>
              <w:rPr>
                <w:color w:val="000000"/>
                <w:sz w:val="22"/>
                <w:szCs w:val="22"/>
              </w:rPr>
              <w:t>PD-</w:t>
            </w:r>
            <w:r>
              <w:rPr>
                <w:rFonts w:hint="eastAsia"/>
                <w:color w:val="000000"/>
                <w:sz w:val="22"/>
                <w:szCs w:val="22"/>
              </w:rPr>
              <w:t>吸头</w:t>
            </w:r>
          </w:p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FFFFFF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移液器</w:t>
            </w:r>
            <w:r>
              <w:t>0.001~50ml</w:t>
            </w:r>
            <w:r>
              <w:rPr>
                <w:rFonts w:hint="eastAsia"/>
              </w:rPr>
              <w:t>，吸头</w:t>
            </w:r>
            <w:r>
              <w:t>0.1ml</w:t>
            </w:r>
            <w:r>
              <w:rPr>
                <w:rFonts w:hint="eastAsia"/>
              </w:rPr>
              <w:t>，</w:t>
            </w:r>
            <w:r>
              <w:t>0.5 ml</w:t>
            </w:r>
            <w:r>
              <w:rPr>
                <w:rFonts w:hint="eastAsia"/>
              </w:rPr>
              <w:t>，</w:t>
            </w:r>
            <w:r>
              <w:t>5.0 ml</w:t>
            </w:r>
            <w:r>
              <w:rPr>
                <w:rFonts w:hint="eastAsia"/>
              </w:rPr>
              <w:t>，</w:t>
            </w:r>
            <w:r>
              <w:t>25.0 ml</w:t>
            </w:r>
            <w:r>
              <w:rPr>
                <w:rFonts w:hint="eastAsia"/>
              </w:rPr>
              <w:t>，</w:t>
            </w:r>
            <w:r>
              <w:t>50.0 ml</w:t>
            </w:r>
          </w:p>
        </w:tc>
        <w:tc>
          <w:tcPr>
            <w:tcW w:w="1320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t>Brand</w:t>
            </w:r>
          </w:p>
        </w:tc>
        <w:tc>
          <w:tcPr>
            <w:tcW w:w="868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移液器两套；吸头各一包</w:t>
            </w:r>
          </w:p>
        </w:tc>
        <w:tc>
          <w:tcPr>
            <w:tcW w:w="111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14000</w:t>
            </w:r>
          </w:p>
        </w:tc>
        <w:tc>
          <w:tcPr>
            <w:tcW w:w="1140" w:type="dxa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cs="宋体"/>
                <w:szCs w:val="21"/>
              </w:rPr>
              <w:t>14000</w:t>
            </w:r>
          </w:p>
        </w:tc>
        <w:tc>
          <w:tcPr>
            <w:tcW w:w="1485" w:type="dxa"/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货号</w:t>
            </w:r>
            <w:r>
              <w:t>70500</w:t>
            </w:r>
            <w:r>
              <w:rPr>
                <w:rFonts w:hint="eastAsia"/>
              </w:rPr>
              <w:t>；</w:t>
            </w:r>
            <w:r>
              <w:t>702402/702370/702376/702380/702382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813" w:type="dxa"/>
            <w:gridSpan w:val="8"/>
            <w:shd w:val="clear" w:color="auto" w:fill="FFFFFF"/>
            <w:vAlign w:val="center"/>
          </w:tcPr>
          <w:p>
            <w:pPr>
              <w:shd w:val="clear" w:color="auto" w:fill="FFFFFF"/>
              <w:spacing w:line="360" w:lineRule="auto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说明：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rFonts w:hint="eastAsia"/>
                <w:color w:val="000000"/>
                <w:sz w:val="24"/>
              </w:rPr>
              <w:t>、本项目报价：包括设备费、运输费、安装费、管理费、税金、保险等一切费用。</w:t>
            </w:r>
          </w:p>
          <w:p>
            <w:pPr>
              <w:shd w:val="clear" w:color="auto" w:fill="FFFFFF"/>
              <w:spacing w:line="360" w:lineRule="auto"/>
              <w:ind w:right="-25" w:rightChars="-12"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、付款方式：项目验收合格后办理相关结算，根据结算资料十个工作日内支付至结算金额的</w:t>
            </w:r>
            <w:r>
              <w:rPr>
                <w:color w:val="000000"/>
                <w:sz w:val="24"/>
              </w:rPr>
              <w:t>100%</w:t>
            </w:r>
            <w:r>
              <w:rPr>
                <w:rFonts w:hint="eastAsia"/>
                <w:color w:val="000000"/>
                <w:sz w:val="24"/>
              </w:rPr>
              <w:t>。发票应为增值税专用发票。</w:t>
            </w:r>
          </w:p>
          <w:p>
            <w:pPr>
              <w:shd w:val="clear" w:color="auto" w:fill="FFFFFF"/>
              <w:spacing w:line="360" w:lineRule="auto"/>
              <w:ind w:firstLine="480" w:firstLineChars="20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、验收：按本技术要求和合同约定进行验收。</w:t>
            </w:r>
          </w:p>
          <w:p>
            <w:pPr>
              <w:ind w:firstLine="480" w:firstLineChars="200"/>
              <w:jc w:val="left"/>
              <w:rPr>
                <w:rFonts w:hint="eastAsia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、供货期不得超过</w:t>
            </w:r>
            <w:r>
              <w:rPr>
                <w:sz w:val="24"/>
              </w:rPr>
              <w:t>30</w:t>
            </w:r>
            <w:r>
              <w:rPr>
                <w:rFonts w:hint="eastAsia"/>
                <w:sz w:val="24"/>
              </w:rPr>
              <w:t>天（以签订合同时间起）。</w:t>
            </w:r>
          </w:p>
        </w:tc>
      </w:tr>
    </w:tbl>
    <w:p/>
    <w:p>
      <w:pPr>
        <w:pStyle w:val="11"/>
        <w:spacing w:line="360" w:lineRule="auto"/>
        <w:ind w:firstLine="0" w:firstLineChars="0"/>
        <w:rPr>
          <w:rFonts w:hint="eastAsia"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附件2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投标报名表</w:t>
      </w:r>
      <w:r>
        <w:rPr>
          <w:rFonts w:hint="eastAsia" w:ascii="宋体" w:hAnsi="宋体" w:cs="宋体"/>
          <w:bCs/>
          <w:sz w:val="30"/>
          <w:szCs w:val="30"/>
        </w:rPr>
        <w:t>（扫描件）</w:t>
      </w:r>
    </w:p>
    <w:tbl>
      <w:tblPr>
        <w:tblStyle w:val="9"/>
        <w:tblW w:w="954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00" w:type="dxa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投标项目名称</w:t>
            </w:r>
          </w:p>
        </w:tc>
        <w:tc>
          <w:tcPr>
            <w:tcW w:w="7740" w:type="dxa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投标单位名称及公章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投标单位联系人（签名）及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报名时间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80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投标包号（</w:t>
            </w:r>
            <w:r>
              <w:rPr>
                <w:rFonts w:hint="eastAsia" w:ascii="宋体" w:hAnsi="宋体" w:cs="宋体"/>
                <w:b/>
                <w:bCs/>
                <w:color w:val="C00000"/>
                <w:sz w:val="24"/>
              </w:rPr>
              <w:t>请填写有报价的包号</w:t>
            </w:r>
            <w:r>
              <w:rPr>
                <w:rFonts w:hint="eastAsia" w:ascii="宋体" w:hAnsi="宋体" w:cs="宋体"/>
                <w:sz w:val="24"/>
              </w:rPr>
              <w:t>）</w:t>
            </w:r>
          </w:p>
        </w:tc>
        <w:tc>
          <w:tcPr>
            <w:tcW w:w="774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  <w:rPr>
          <w:rFonts w:ascii="宋体" w:hAnsi="宋体" w:cs="宋体"/>
          <w:b/>
          <w:bCs/>
          <w:sz w:val="30"/>
          <w:szCs w:val="30"/>
        </w:rPr>
      </w:pPr>
    </w:p>
    <w:p>
      <w:pPr>
        <w:pStyle w:val="11"/>
        <w:spacing w:line="360" w:lineRule="auto"/>
        <w:ind w:firstLine="0" w:firstLineChars="0"/>
      </w:pPr>
      <w:r>
        <w:rPr>
          <w:rFonts w:hint="eastAsia" w:ascii="宋体" w:hAnsi="宋体" w:cs="宋体"/>
          <w:b/>
          <w:bCs/>
          <w:sz w:val="30"/>
          <w:szCs w:val="30"/>
        </w:rPr>
        <w:t xml:space="preserve">附件3     </w:t>
      </w:r>
      <w:r>
        <w:rPr>
          <w:rFonts w:hint="eastAsia" w:ascii="宋体" w:hAnsi="宋体" w:cs="宋体"/>
          <w:b/>
          <w:sz w:val="30"/>
          <w:szCs w:val="30"/>
        </w:rPr>
        <w:t>福建省质检院食品所耗材配件</w:t>
      </w:r>
      <w:r>
        <w:rPr>
          <w:rFonts w:hint="eastAsia" w:ascii="宋体" w:hAnsi="宋体" w:cs="宋体"/>
          <w:b/>
          <w:bCs/>
          <w:sz w:val="30"/>
          <w:szCs w:val="30"/>
        </w:rPr>
        <w:t>投标报价表</w:t>
      </w:r>
    </w:p>
    <w:tbl>
      <w:tblPr>
        <w:tblStyle w:val="9"/>
        <w:tblW w:w="997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1185"/>
        <w:gridCol w:w="1215"/>
        <w:gridCol w:w="960"/>
        <w:gridCol w:w="1215"/>
        <w:gridCol w:w="945"/>
        <w:gridCol w:w="1050"/>
        <w:gridCol w:w="1155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合同包号</w:t>
            </w:r>
          </w:p>
        </w:tc>
        <w:tc>
          <w:tcPr>
            <w:tcW w:w="1185" w:type="dxa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耗材配件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规格型号</w:t>
            </w: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品牌</w:t>
            </w: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（盒/根）</w:t>
            </w: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单价（元）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总价（元）</w:t>
            </w: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货期</w:t>
            </w: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8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1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szCs w:val="21"/>
        </w:rPr>
      </w:pPr>
    </w:p>
    <w:p>
      <w:pPr>
        <w:pStyle w:val="11"/>
        <w:spacing w:line="360" w:lineRule="auto"/>
        <w:rPr>
          <w:color w:val="000000"/>
          <w:szCs w:val="21"/>
        </w:rPr>
      </w:pPr>
    </w:p>
    <w:p>
      <w:pPr>
        <w:rPr>
          <w:szCs w:val="21"/>
        </w:rPr>
      </w:pPr>
    </w:p>
    <w:sectPr>
      <w:headerReference r:id="rId3" w:type="default"/>
      <w:footerReference r:id="rId4" w:type="default"/>
      <w:pgSz w:w="11906" w:h="16838"/>
      <w:pgMar w:top="1246" w:right="926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3C5"/>
    <w:rsid w:val="000028FB"/>
    <w:rsid w:val="00021A65"/>
    <w:rsid w:val="000427ED"/>
    <w:rsid w:val="00086181"/>
    <w:rsid w:val="000925FD"/>
    <w:rsid w:val="000A6838"/>
    <w:rsid w:val="000F2C2B"/>
    <w:rsid w:val="000F4944"/>
    <w:rsid w:val="0010114E"/>
    <w:rsid w:val="0012376C"/>
    <w:rsid w:val="001243E6"/>
    <w:rsid w:val="001265CA"/>
    <w:rsid w:val="00167FF9"/>
    <w:rsid w:val="00174746"/>
    <w:rsid w:val="00175279"/>
    <w:rsid w:val="0018674C"/>
    <w:rsid w:val="001B3E71"/>
    <w:rsid w:val="001B4BF5"/>
    <w:rsid w:val="001F1A8E"/>
    <w:rsid w:val="00221522"/>
    <w:rsid w:val="002354BC"/>
    <w:rsid w:val="00236798"/>
    <w:rsid w:val="00241F32"/>
    <w:rsid w:val="00247BCA"/>
    <w:rsid w:val="00262EAC"/>
    <w:rsid w:val="00273D5E"/>
    <w:rsid w:val="002756B4"/>
    <w:rsid w:val="002852E5"/>
    <w:rsid w:val="002A2CEE"/>
    <w:rsid w:val="002A320B"/>
    <w:rsid w:val="002C6D35"/>
    <w:rsid w:val="00300AD1"/>
    <w:rsid w:val="003203D9"/>
    <w:rsid w:val="00324A3F"/>
    <w:rsid w:val="00327EC2"/>
    <w:rsid w:val="003374D3"/>
    <w:rsid w:val="0034043C"/>
    <w:rsid w:val="003426C4"/>
    <w:rsid w:val="00360DC2"/>
    <w:rsid w:val="00370E17"/>
    <w:rsid w:val="00375E98"/>
    <w:rsid w:val="00381526"/>
    <w:rsid w:val="00382EF3"/>
    <w:rsid w:val="003D08C9"/>
    <w:rsid w:val="003D0E43"/>
    <w:rsid w:val="003E1A87"/>
    <w:rsid w:val="003E457B"/>
    <w:rsid w:val="00410370"/>
    <w:rsid w:val="00412C7E"/>
    <w:rsid w:val="0042671A"/>
    <w:rsid w:val="004276A1"/>
    <w:rsid w:val="0043794D"/>
    <w:rsid w:val="00442095"/>
    <w:rsid w:val="00455F1F"/>
    <w:rsid w:val="00457F50"/>
    <w:rsid w:val="00461DE7"/>
    <w:rsid w:val="00464917"/>
    <w:rsid w:val="0046779A"/>
    <w:rsid w:val="0048212A"/>
    <w:rsid w:val="00485DDA"/>
    <w:rsid w:val="00485F80"/>
    <w:rsid w:val="004A36E0"/>
    <w:rsid w:val="004B1033"/>
    <w:rsid w:val="004F4B74"/>
    <w:rsid w:val="00511FE7"/>
    <w:rsid w:val="00517FD0"/>
    <w:rsid w:val="00547CCB"/>
    <w:rsid w:val="0056046F"/>
    <w:rsid w:val="00582A9D"/>
    <w:rsid w:val="005B67F1"/>
    <w:rsid w:val="005C0CD1"/>
    <w:rsid w:val="005C7048"/>
    <w:rsid w:val="005D1C97"/>
    <w:rsid w:val="005D2EF2"/>
    <w:rsid w:val="005D3DB9"/>
    <w:rsid w:val="005D47F3"/>
    <w:rsid w:val="005D79D6"/>
    <w:rsid w:val="005E570C"/>
    <w:rsid w:val="005F3FCA"/>
    <w:rsid w:val="006244C6"/>
    <w:rsid w:val="00665AFF"/>
    <w:rsid w:val="00671BE4"/>
    <w:rsid w:val="006802DA"/>
    <w:rsid w:val="00690AF9"/>
    <w:rsid w:val="0069422C"/>
    <w:rsid w:val="006973A1"/>
    <w:rsid w:val="00697630"/>
    <w:rsid w:val="006A3BE9"/>
    <w:rsid w:val="006A4DB2"/>
    <w:rsid w:val="006B113F"/>
    <w:rsid w:val="006E6AAB"/>
    <w:rsid w:val="00712F4B"/>
    <w:rsid w:val="007421A0"/>
    <w:rsid w:val="00755763"/>
    <w:rsid w:val="00796ACE"/>
    <w:rsid w:val="007C292B"/>
    <w:rsid w:val="007C5D45"/>
    <w:rsid w:val="007E223D"/>
    <w:rsid w:val="00804E21"/>
    <w:rsid w:val="008112A0"/>
    <w:rsid w:val="00821A5C"/>
    <w:rsid w:val="00824BE0"/>
    <w:rsid w:val="00852168"/>
    <w:rsid w:val="008C35A0"/>
    <w:rsid w:val="008D6884"/>
    <w:rsid w:val="008E4EF2"/>
    <w:rsid w:val="008F6467"/>
    <w:rsid w:val="00906D85"/>
    <w:rsid w:val="00931E5E"/>
    <w:rsid w:val="00941591"/>
    <w:rsid w:val="009603ED"/>
    <w:rsid w:val="00966B07"/>
    <w:rsid w:val="00970061"/>
    <w:rsid w:val="00982B3F"/>
    <w:rsid w:val="00994B2E"/>
    <w:rsid w:val="009A0FDA"/>
    <w:rsid w:val="009A5B2F"/>
    <w:rsid w:val="009B663A"/>
    <w:rsid w:val="009C2C97"/>
    <w:rsid w:val="009D286C"/>
    <w:rsid w:val="009F45F3"/>
    <w:rsid w:val="00A06D5F"/>
    <w:rsid w:val="00A20C9F"/>
    <w:rsid w:val="00A22929"/>
    <w:rsid w:val="00A237AE"/>
    <w:rsid w:val="00A24785"/>
    <w:rsid w:val="00A30737"/>
    <w:rsid w:val="00A36C87"/>
    <w:rsid w:val="00A36C8F"/>
    <w:rsid w:val="00A4037A"/>
    <w:rsid w:val="00A67277"/>
    <w:rsid w:val="00A75B9D"/>
    <w:rsid w:val="00A81F37"/>
    <w:rsid w:val="00A903E8"/>
    <w:rsid w:val="00A91252"/>
    <w:rsid w:val="00A92CC8"/>
    <w:rsid w:val="00AA42DE"/>
    <w:rsid w:val="00AD50DE"/>
    <w:rsid w:val="00AE204D"/>
    <w:rsid w:val="00B329CC"/>
    <w:rsid w:val="00B40710"/>
    <w:rsid w:val="00B771F3"/>
    <w:rsid w:val="00B83BF0"/>
    <w:rsid w:val="00B874D3"/>
    <w:rsid w:val="00BA7BD4"/>
    <w:rsid w:val="00BB2F36"/>
    <w:rsid w:val="00BC451A"/>
    <w:rsid w:val="00BC4ABF"/>
    <w:rsid w:val="00BE4F67"/>
    <w:rsid w:val="00BE6930"/>
    <w:rsid w:val="00BF21F0"/>
    <w:rsid w:val="00C2115C"/>
    <w:rsid w:val="00C44B09"/>
    <w:rsid w:val="00C6113B"/>
    <w:rsid w:val="00C64785"/>
    <w:rsid w:val="00C6510E"/>
    <w:rsid w:val="00C925BB"/>
    <w:rsid w:val="00CB20E5"/>
    <w:rsid w:val="00CB3071"/>
    <w:rsid w:val="00CF2AE7"/>
    <w:rsid w:val="00CF2DD8"/>
    <w:rsid w:val="00CF2E8B"/>
    <w:rsid w:val="00D01B72"/>
    <w:rsid w:val="00D07AF5"/>
    <w:rsid w:val="00D21B12"/>
    <w:rsid w:val="00D27ACE"/>
    <w:rsid w:val="00D316E1"/>
    <w:rsid w:val="00D555A2"/>
    <w:rsid w:val="00D673DD"/>
    <w:rsid w:val="00D70771"/>
    <w:rsid w:val="00D74639"/>
    <w:rsid w:val="00D817E8"/>
    <w:rsid w:val="00D939CC"/>
    <w:rsid w:val="00DB02AE"/>
    <w:rsid w:val="00DB08D4"/>
    <w:rsid w:val="00DC5591"/>
    <w:rsid w:val="00DE3DFA"/>
    <w:rsid w:val="00DE5D09"/>
    <w:rsid w:val="00E06E50"/>
    <w:rsid w:val="00E105E9"/>
    <w:rsid w:val="00E2085D"/>
    <w:rsid w:val="00E46CBB"/>
    <w:rsid w:val="00E57602"/>
    <w:rsid w:val="00E62E6B"/>
    <w:rsid w:val="00E70959"/>
    <w:rsid w:val="00E7388F"/>
    <w:rsid w:val="00E91024"/>
    <w:rsid w:val="00EA799A"/>
    <w:rsid w:val="00EC1A4B"/>
    <w:rsid w:val="00EC7382"/>
    <w:rsid w:val="00ED20D9"/>
    <w:rsid w:val="00ED56F6"/>
    <w:rsid w:val="00EE3F51"/>
    <w:rsid w:val="00EE53C5"/>
    <w:rsid w:val="00EE65B7"/>
    <w:rsid w:val="00F05E5F"/>
    <w:rsid w:val="00F12274"/>
    <w:rsid w:val="00F218EE"/>
    <w:rsid w:val="00F43662"/>
    <w:rsid w:val="00F521C5"/>
    <w:rsid w:val="00F5384A"/>
    <w:rsid w:val="00F62697"/>
    <w:rsid w:val="00F86EE8"/>
    <w:rsid w:val="00F92697"/>
    <w:rsid w:val="00FA57A8"/>
    <w:rsid w:val="00FB0608"/>
    <w:rsid w:val="00FB635F"/>
    <w:rsid w:val="00FC5945"/>
    <w:rsid w:val="00FD5FDF"/>
    <w:rsid w:val="00FD6240"/>
    <w:rsid w:val="00FD7C2E"/>
    <w:rsid w:val="00FF1997"/>
    <w:rsid w:val="02204451"/>
    <w:rsid w:val="02286E4E"/>
    <w:rsid w:val="05923C21"/>
    <w:rsid w:val="06A90F06"/>
    <w:rsid w:val="08576F93"/>
    <w:rsid w:val="088B6162"/>
    <w:rsid w:val="096D2A46"/>
    <w:rsid w:val="0B7F3B76"/>
    <w:rsid w:val="0C204552"/>
    <w:rsid w:val="0C3C3D4E"/>
    <w:rsid w:val="0CE17569"/>
    <w:rsid w:val="108069E1"/>
    <w:rsid w:val="109A35C8"/>
    <w:rsid w:val="11BC4E30"/>
    <w:rsid w:val="15D9124D"/>
    <w:rsid w:val="17455126"/>
    <w:rsid w:val="17C75975"/>
    <w:rsid w:val="17E95AA7"/>
    <w:rsid w:val="17F24E27"/>
    <w:rsid w:val="19BF2DF4"/>
    <w:rsid w:val="1A835B31"/>
    <w:rsid w:val="1B435068"/>
    <w:rsid w:val="1F29113B"/>
    <w:rsid w:val="20F437BF"/>
    <w:rsid w:val="216700DB"/>
    <w:rsid w:val="25226FEA"/>
    <w:rsid w:val="258C2D33"/>
    <w:rsid w:val="25CE7A54"/>
    <w:rsid w:val="279511A5"/>
    <w:rsid w:val="280A2A15"/>
    <w:rsid w:val="28D2374D"/>
    <w:rsid w:val="29921D7E"/>
    <w:rsid w:val="2A7D365C"/>
    <w:rsid w:val="2D462A1C"/>
    <w:rsid w:val="2E9B7101"/>
    <w:rsid w:val="2F116967"/>
    <w:rsid w:val="314901D0"/>
    <w:rsid w:val="31DE3F60"/>
    <w:rsid w:val="3332119B"/>
    <w:rsid w:val="34FB5A2A"/>
    <w:rsid w:val="35604142"/>
    <w:rsid w:val="35F80DDA"/>
    <w:rsid w:val="37B025CC"/>
    <w:rsid w:val="38467F16"/>
    <w:rsid w:val="3860577F"/>
    <w:rsid w:val="396B6DF7"/>
    <w:rsid w:val="398C6869"/>
    <w:rsid w:val="3B006E0D"/>
    <w:rsid w:val="3B131307"/>
    <w:rsid w:val="3B660832"/>
    <w:rsid w:val="407D4B7E"/>
    <w:rsid w:val="413119A5"/>
    <w:rsid w:val="41754D92"/>
    <w:rsid w:val="41FD3719"/>
    <w:rsid w:val="437255C4"/>
    <w:rsid w:val="45BC7CA9"/>
    <w:rsid w:val="4713009C"/>
    <w:rsid w:val="47A72EE4"/>
    <w:rsid w:val="47D30435"/>
    <w:rsid w:val="487D01CC"/>
    <w:rsid w:val="49054AB6"/>
    <w:rsid w:val="4A723F88"/>
    <w:rsid w:val="4B743C6B"/>
    <w:rsid w:val="4D7E092F"/>
    <w:rsid w:val="4E3E13B8"/>
    <w:rsid w:val="4E903FAA"/>
    <w:rsid w:val="52401FBD"/>
    <w:rsid w:val="5673020C"/>
    <w:rsid w:val="57B11711"/>
    <w:rsid w:val="5807349B"/>
    <w:rsid w:val="5D75050B"/>
    <w:rsid w:val="5F422E45"/>
    <w:rsid w:val="616D6002"/>
    <w:rsid w:val="620C1952"/>
    <w:rsid w:val="630E39E5"/>
    <w:rsid w:val="65B800EA"/>
    <w:rsid w:val="69DB6116"/>
    <w:rsid w:val="6A756BDB"/>
    <w:rsid w:val="6AFD5DCE"/>
    <w:rsid w:val="6B497CBD"/>
    <w:rsid w:val="6E55775E"/>
    <w:rsid w:val="6EE92FB4"/>
    <w:rsid w:val="70D341FF"/>
    <w:rsid w:val="72485DB7"/>
    <w:rsid w:val="72C21DC9"/>
    <w:rsid w:val="73EF64BE"/>
    <w:rsid w:val="7BC83809"/>
    <w:rsid w:val="7D996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正文_0_4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_Style 2"/>
    <w:basedOn w:val="1"/>
    <w:qFormat/>
    <w:uiPriority w:val="0"/>
    <w:pPr>
      <w:ind w:firstLine="420" w:firstLineChars="200"/>
    </w:pPr>
  </w:style>
  <w:style w:type="paragraph" w:customStyle="1" w:styleId="12">
    <w:name w:val="正文_10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_9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_0_0_0_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</Words>
  <Characters>364</Characters>
  <Lines>3</Lines>
  <Paragraphs>1</Paragraphs>
  <TotalTime>1</TotalTime>
  <ScaleCrop>false</ScaleCrop>
  <LinksUpToDate>false</LinksUpToDate>
  <CharactersWithSpaces>426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2017-06-21T09:09:00Z</dcterms:created>
  <dc:creator>周天彤</dc:creator>
  <cp:lastModifiedBy>sbb</cp:lastModifiedBy>
  <cp:lastPrinted>2017-04-26T08:07:00Z</cp:lastPrinted>
  <dcterms:modified xsi:type="dcterms:W3CDTF">2018-12-03T07:38:57Z</dcterms:modified>
  <dc:title>附件3                       评分标准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